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  <w:noProof/>
          <w:color w:val="auto"/>
        </w:rPr>
        <w:id w:val="-1837366791"/>
        <w:docPartObj>
          <w:docPartGallery w:val="Cover Pages"/>
          <w:docPartUnique/>
        </w:docPartObj>
      </w:sdtPr>
      <w:sdtEndPr>
        <w:rPr>
          <w:noProof w:val="0"/>
        </w:rPr>
      </w:sdtEndPr>
      <w:sdtContent>
        <w:p w14:paraId="6612A3BC" w14:textId="3EF5CC8E" w:rsidR="00FF4884" w:rsidRPr="000F4FD6" w:rsidRDefault="000071A3" w:rsidP="000071A3">
          <w:pPr>
            <w:spacing w:line="276" w:lineRule="auto"/>
            <w:rPr>
              <w:rFonts w:ascii="Arial" w:hAnsi="Arial" w:cs="Arial"/>
              <w:color w:val="auto"/>
            </w:rPr>
          </w:pPr>
          <w:r w:rsidRPr="000F4FD6">
            <w:rPr>
              <w:noProof/>
              <w:color w:val="auto"/>
            </w:rPr>
            <w:drawing>
              <wp:inline distT="0" distB="0" distL="0" distR="0" wp14:anchorId="15FC81C4" wp14:editId="130AFF91">
                <wp:extent cx="5800725" cy="1794039"/>
                <wp:effectExtent l="0" t="0" r="0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7182" cy="1799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42058C8" w14:textId="378CCFAF" w:rsidR="00FF4884" w:rsidRPr="000F4FD6" w:rsidRDefault="00446BEF" w:rsidP="000071A3">
          <w:pPr>
            <w:spacing w:line="276" w:lineRule="auto"/>
            <w:rPr>
              <w:rFonts w:ascii="Arial" w:hAnsi="Arial" w:cs="Arial"/>
              <w:color w:val="auto"/>
            </w:rPr>
          </w:pPr>
          <w:r w:rsidRPr="000F4FD6">
            <w:rPr>
              <w:rFonts w:ascii="Arial" w:hAnsi="Arial" w:cs="Arial"/>
              <w:noProof/>
              <w:color w:val="aut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0" wp14:anchorId="27FB1C78" wp14:editId="64051B78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6237605" cy="3495675"/>
                    <wp:effectExtent l="0" t="0" r="10795" b="9525"/>
                    <wp:wrapSquare wrapText="bothSides"/>
                    <wp:docPr id="6" name="Tekstni okvir 6" descr="Naslov, podnaslov i sažetak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237605" cy="34956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9902060" w14:textId="6832EE3A" w:rsidR="007D60A7" w:rsidRPr="006570E2" w:rsidRDefault="004B38EA" w:rsidP="006570E2">
                                <w:pPr>
                                  <w:shd w:val="clear" w:color="auto" w:fill="0070C0"/>
                                  <w:jc w:val="center"/>
                                  <w:rPr>
                                    <w:rFonts w:ascii="Arial" w:hAnsi="Arial" w:cs="Arial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alias w:val="Naslov"/>
                                    <w:tag w:val=""/>
                                    <w:id w:val="-73986354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446BEF" w:rsidRPr="006570E2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Izvješće Uprave o stanju društva i financijski izvještaji za 2021. godinu</w:t>
                                    </w:r>
                                  </w:sdtContent>
                                </w:sdt>
                              </w:p>
                              <w:p w14:paraId="7936BC31" w14:textId="2F434784" w:rsidR="007D60A7" w:rsidRPr="00AB1554" w:rsidRDefault="007D60A7" w:rsidP="00D82D15">
                                <w:pPr>
                                  <w:pStyle w:val="Saetak"/>
                                  <w:jc w:val="center"/>
                                  <w:rPr>
                                    <w:rFonts w:ascii="Arial" w:hAnsi="Arial" w:cs="Arial"/>
                                    <w:i w:val="0"/>
                                    <w:iCs w:val="0"/>
                                    <w:sz w:val="24"/>
                                    <w:szCs w:val="24"/>
                                  </w:rPr>
                                </w:pPr>
                                <w:r w:rsidRPr="00AB1554">
                                  <w:rPr>
                                    <w:rFonts w:ascii="Arial" w:hAnsi="Arial" w:cs="Arial"/>
                                    <w:i w:val="0"/>
                                    <w:iCs w:val="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sz w:val="24"/>
                                      <w:szCs w:val="24"/>
                                    </w:rPr>
                                    <w:alias w:val="Sažetak"/>
                                    <w:id w:val="-1766923996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Pr="00AB1554">
                                      <w:rPr>
                                        <w:rFonts w:ascii="Arial" w:hAnsi="Arial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</w:rPr>
                                      <w:t xml:space="preserve">Rijeka, </w:t>
                                    </w:r>
                                    <w:r w:rsidR="00340C82">
                                      <w:rPr>
                                        <w:rFonts w:ascii="Arial" w:hAnsi="Arial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</w:rPr>
                                      <w:t>svibanj</w:t>
                                    </w:r>
                                    <w:r w:rsidRPr="00AB1554">
                                      <w:rPr>
                                        <w:rFonts w:ascii="Arial" w:hAnsi="Arial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</w:rPr>
                                      <w:t xml:space="preserve"> 202</w:t>
                                    </w:r>
                                    <w:r w:rsidR="00340C82">
                                      <w:rPr>
                                        <w:rFonts w:ascii="Arial" w:hAnsi="Arial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Pr="00AB1554">
                                      <w:rPr>
                                        <w:rFonts w:ascii="Arial" w:hAnsi="Arial" w:cs="Arial"/>
                                        <w:i w:val="0"/>
                                        <w:iCs w:val="0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82500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FB1C78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6" o:spid="_x0000_s1026" type="#_x0000_t202" alt="Naslov, podnaslov i sažetak" style="position:absolute;margin-left:0;margin-top:0;width:491.15pt;height:275.25pt;z-index:251659264;visibility:visible;mso-wrap-style:square;mso-width-percent:825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825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" o:allowoverlap="f" filled="f" stroked="f" strokeweight=".5pt">
                    <v:textbox inset="0,0,0,0">
                      <w:txbxContent>
                        <w:p w14:paraId="09902060" w14:textId="6832EE3A" w:rsidR="007D60A7" w:rsidRPr="006570E2" w:rsidRDefault="00E34340" w:rsidP="006570E2">
                          <w:pPr>
                            <w:shd w:val="clear" w:color="auto" w:fill="0070C0"/>
                            <w:jc w:val="center"/>
                            <w:rPr>
                              <w:rFonts w:ascii="Arial" w:hAnsi="Arial" w:cs="Arial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72"/>
                                <w:szCs w:val="72"/>
                              </w:rPr>
                              <w:alias w:val="Naslov"/>
                              <w:tag w:val=""/>
                              <w:id w:val="-73986354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446BEF" w:rsidRPr="006570E2">
                                <w:rPr>
                                  <w:rFonts w:ascii="Arial" w:hAnsi="Arial" w:cs="Arial"/>
                                  <w:color w:val="FFFFFF" w:themeColor="background1"/>
                                  <w:sz w:val="72"/>
                                  <w:szCs w:val="72"/>
                                </w:rPr>
                                <w:t>Izvješće Uprave o stanju društva i financijski izvještaji za 2021. godinu</w:t>
                              </w:r>
                            </w:sdtContent>
                          </w:sdt>
                        </w:p>
                        <w:p w14:paraId="7936BC31" w14:textId="2F434784" w:rsidR="007D60A7" w:rsidRPr="00AB1554" w:rsidRDefault="007D60A7" w:rsidP="00D82D15">
                          <w:pPr>
                            <w:pStyle w:val="Saetak"/>
                            <w:jc w:val="center"/>
                            <w:rPr>
                              <w:rFonts w:ascii="Arial" w:hAnsi="Arial" w:cs="Arial"/>
                              <w:i w:val="0"/>
                              <w:iCs w:val="0"/>
                              <w:sz w:val="24"/>
                              <w:szCs w:val="24"/>
                            </w:rPr>
                          </w:pPr>
                          <w:r w:rsidRPr="00AB1554">
                            <w:rPr>
                              <w:rFonts w:ascii="Arial" w:hAnsi="Arial" w:cs="Arial"/>
                              <w:i w:val="0"/>
                              <w:iCs w:val="0"/>
                              <w:sz w:val="24"/>
                              <w:szCs w:val="24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alias w:val="Sažetak"/>
                              <w:id w:val="-1766923996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Pr="00AB1554">
                                <w:rPr>
                                  <w:rFonts w:ascii="Arial" w:hAnsi="Arial" w:cs="Arial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Rijeka, </w:t>
                              </w:r>
                              <w:r w:rsidR="00340C82">
                                <w:rPr>
                                  <w:rFonts w:ascii="Arial" w:hAnsi="Arial" w:cs="Arial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svibanj</w:t>
                              </w:r>
                              <w:r w:rsidRPr="00AB1554">
                                <w:rPr>
                                  <w:rFonts w:ascii="Arial" w:hAnsi="Arial" w:cs="Arial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202</w:t>
                              </w:r>
                              <w:r w:rsidR="00340C82">
                                <w:rPr>
                                  <w:rFonts w:ascii="Arial" w:hAnsi="Arial" w:cs="Arial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AB1554">
                                <w:rPr>
                                  <w:rFonts w:ascii="Arial" w:hAnsi="Arial" w:cs="Arial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.</w:t>
                              </w:r>
                            </w:sdtContent>
                          </w:sdt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</w:p>
        <w:p w14:paraId="17FAE9AB" w14:textId="43620BBE" w:rsidR="00FF4884" w:rsidRPr="000F4FD6" w:rsidRDefault="00FF4884" w:rsidP="000071A3">
          <w:pPr>
            <w:spacing w:line="276" w:lineRule="auto"/>
            <w:rPr>
              <w:rFonts w:ascii="Arial" w:hAnsi="Arial" w:cs="Arial"/>
              <w:color w:val="auto"/>
            </w:rPr>
          </w:pPr>
        </w:p>
        <w:p w14:paraId="0FE30616" w14:textId="77777777" w:rsidR="00327278" w:rsidRPr="000F4FD6" w:rsidRDefault="00327278" w:rsidP="000071A3">
          <w:pPr>
            <w:spacing w:line="276" w:lineRule="auto"/>
            <w:rPr>
              <w:rFonts w:ascii="Arial" w:hAnsi="Arial" w:cs="Arial"/>
              <w:color w:val="auto"/>
            </w:rPr>
          </w:pPr>
        </w:p>
        <w:p w14:paraId="23E53A8B" w14:textId="03695544" w:rsidR="00C92540" w:rsidRDefault="000D4B1B" w:rsidP="000D4B1B">
          <w:pPr>
            <w:tabs>
              <w:tab w:val="left" w:pos="8040"/>
            </w:tabs>
            <w:spacing w:line="276" w:lineRule="auto"/>
            <w:rPr>
              <w:rFonts w:ascii="Arial" w:hAnsi="Arial" w:cs="Arial"/>
              <w:color w:val="auto"/>
            </w:rPr>
          </w:pPr>
          <w:r>
            <w:rPr>
              <w:rFonts w:ascii="Arial" w:hAnsi="Arial" w:cs="Arial"/>
              <w:color w:val="auto"/>
            </w:rPr>
            <w:tab/>
          </w:r>
        </w:p>
        <w:p w14:paraId="26A5F889" w14:textId="77777777" w:rsidR="00C92540" w:rsidRDefault="00C92540" w:rsidP="000071A3">
          <w:pPr>
            <w:spacing w:line="276" w:lineRule="auto"/>
            <w:rPr>
              <w:rFonts w:ascii="Arial" w:hAnsi="Arial" w:cs="Arial"/>
              <w:color w:val="auto"/>
            </w:rPr>
          </w:pPr>
        </w:p>
        <w:p w14:paraId="530C679A" w14:textId="77777777" w:rsidR="00C92540" w:rsidRDefault="00C92540" w:rsidP="000071A3">
          <w:pPr>
            <w:spacing w:line="276" w:lineRule="auto"/>
            <w:rPr>
              <w:rFonts w:ascii="Arial" w:hAnsi="Arial" w:cs="Arial"/>
              <w:color w:val="auto"/>
            </w:rPr>
          </w:pPr>
        </w:p>
        <w:p w14:paraId="0358DB3F" w14:textId="77777777" w:rsidR="00C92540" w:rsidRDefault="00C92540" w:rsidP="000071A3">
          <w:pPr>
            <w:spacing w:line="276" w:lineRule="auto"/>
            <w:rPr>
              <w:rFonts w:ascii="Arial" w:hAnsi="Arial" w:cs="Arial"/>
              <w:color w:val="auto"/>
            </w:rPr>
          </w:pPr>
        </w:p>
        <w:p w14:paraId="66D8FA7A" w14:textId="4C85546D" w:rsidR="000A1617" w:rsidRPr="000F4FD6" w:rsidRDefault="006570E2" w:rsidP="00340C82">
          <w:pPr>
            <w:rPr>
              <w:rFonts w:ascii="Arial" w:hAnsi="Arial" w:cs="Arial"/>
              <w:color w:val="auto"/>
            </w:rPr>
          </w:pPr>
          <w:r>
            <w:rPr>
              <w:rFonts w:ascii="Arial" w:hAnsi="Arial" w:cs="Arial"/>
              <w:color w:val="auto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Cs w:val="0"/>
          <w:caps w:val="0"/>
          <w:color w:val="595959" w:themeColor="text1" w:themeTint="A6"/>
          <w:kern w:val="20"/>
          <w:sz w:val="20"/>
          <w:szCs w:val="20"/>
        </w:rPr>
        <w:id w:val="2109771109"/>
        <w:docPartObj>
          <w:docPartGallery w:val="Table of Contents"/>
          <w:docPartUnique/>
        </w:docPartObj>
      </w:sdtPr>
      <w:sdtEndPr/>
      <w:sdtContent>
        <w:p w14:paraId="2D0E03AC" w14:textId="77777777" w:rsidR="000A1617" w:rsidRPr="000F4FD6" w:rsidRDefault="000A1617" w:rsidP="00340C82">
          <w:pPr>
            <w:pStyle w:val="Naslov1"/>
            <w:numPr>
              <w:ilvl w:val="0"/>
              <w:numId w:val="0"/>
            </w:numPr>
            <w:spacing w:line="360" w:lineRule="auto"/>
            <w:ind w:left="568"/>
            <w:rPr>
              <w:sz w:val="22"/>
              <w:szCs w:val="22"/>
            </w:rPr>
          </w:pPr>
        </w:p>
        <w:p w14:paraId="72911F9A" w14:textId="6E392750" w:rsidR="006C1233" w:rsidRDefault="001F755D">
          <w:pPr>
            <w:pStyle w:val="Sadraj10"/>
            <w:rPr>
              <w:rFonts w:asciiTheme="minorHAnsi" w:eastAsiaTheme="minorEastAsia" w:hAnsiTheme="minorHAnsi"/>
              <w:noProof/>
              <w:color w:val="auto"/>
              <w:kern w:val="0"/>
              <w:sz w:val="22"/>
              <w:szCs w:val="22"/>
            </w:rPr>
          </w:pPr>
          <w:r w:rsidRPr="000F4FD6">
            <w:rPr>
              <w:rFonts w:cs="Arial"/>
              <w:color w:val="auto"/>
              <w:sz w:val="24"/>
              <w:szCs w:val="24"/>
            </w:rPr>
            <w:fldChar w:fldCharType="begin"/>
          </w:r>
          <w:r w:rsidR="000A1617" w:rsidRPr="000F4FD6">
            <w:rPr>
              <w:rFonts w:cs="Arial"/>
              <w:color w:val="auto"/>
              <w:sz w:val="24"/>
              <w:szCs w:val="24"/>
            </w:rPr>
            <w:instrText xml:space="preserve"> TOC \o "1-1" \h \z \u </w:instrText>
          </w:r>
          <w:r w:rsidRPr="000F4FD6">
            <w:rPr>
              <w:rFonts w:cs="Arial"/>
              <w:color w:val="auto"/>
              <w:sz w:val="24"/>
              <w:szCs w:val="24"/>
            </w:rPr>
            <w:fldChar w:fldCharType="separate"/>
          </w:r>
          <w:hyperlink w:anchor="_Toc104376557" w:history="1">
            <w:r w:rsidR="006C1233" w:rsidRPr="00EB12E0">
              <w:rPr>
                <w:rStyle w:val="Hiperveza"/>
                <w:noProof/>
              </w:rPr>
              <w:t>1.</w:t>
            </w:r>
            <w:r w:rsidR="006C1233">
              <w:rPr>
                <w:rFonts w:asciiTheme="minorHAnsi" w:eastAsiaTheme="minorEastAsia" w:hAnsiTheme="minorHAnsi"/>
                <w:noProof/>
                <w:color w:val="auto"/>
                <w:kern w:val="0"/>
                <w:sz w:val="22"/>
                <w:szCs w:val="22"/>
              </w:rPr>
              <w:tab/>
            </w:r>
            <w:r w:rsidR="006C1233" w:rsidRPr="00EB12E0">
              <w:rPr>
                <w:rStyle w:val="Hiperveza"/>
                <w:noProof/>
              </w:rPr>
              <w:t>UVOD</w:t>
            </w:r>
            <w:r w:rsidR="006C1233">
              <w:rPr>
                <w:noProof/>
                <w:webHidden/>
              </w:rPr>
              <w:tab/>
            </w:r>
            <w:r w:rsidR="006C1233">
              <w:rPr>
                <w:noProof/>
                <w:webHidden/>
              </w:rPr>
              <w:fldChar w:fldCharType="begin"/>
            </w:r>
            <w:r w:rsidR="006C1233">
              <w:rPr>
                <w:noProof/>
                <w:webHidden/>
              </w:rPr>
              <w:instrText xml:space="preserve"> PAGEREF _Toc104376557 \h </w:instrText>
            </w:r>
            <w:r w:rsidR="006C1233">
              <w:rPr>
                <w:noProof/>
                <w:webHidden/>
              </w:rPr>
            </w:r>
            <w:r w:rsidR="006C1233">
              <w:rPr>
                <w:noProof/>
                <w:webHidden/>
              </w:rPr>
              <w:fldChar w:fldCharType="separate"/>
            </w:r>
            <w:r w:rsidR="008A2171">
              <w:rPr>
                <w:noProof/>
                <w:webHidden/>
              </w:rPr>
              <w:t>1</w:t>
            </w:r>
            <w:r w:rsidR="006C1233">
              <w:rPr>
                <w:noProof/>
                <w:webHidden/>
              </w:rPr>
              <w:fldChar w:fldCharType="end"/>
            </w:r>
          </w:hyperlink>
        </w:p>
        <w:p w14:paraId="44763C06" w14:textId="0F5E4E82" w:rsidR="006C1233" w:rsidRDefault="004B38EA">
          <w:pPr>
            <w:pStyle w:val="Sadraj10"/>
            <w:rPr>
              <w:rFonts w:asciiTheme="minorHAnsi" w:eastAsiaTheme="minorEastAsia" w:hAnsiTheme="minorHAnsi"/>
              <w:noProof/>
              <w:color w:val="auto"/>
              <w:kern w:val="0"/>
              <w:sz w:val="22"/>
              <w:szCs w:val="22"/>
            </w:rPr>
          </w:pPr>
          <w:hyperlink w:anchor="_Toc104376558" w:history="1">
            <w:r w:rsidR="006C1233" w:rsidRPr="00EB12E0">
              <w:rPr>
                <w:rStyle w:val="Hiperveza"/>
                <w:noProof/>
              </w:rPr>
              <w:t>2.</w:t>
            </w:r>
            <w:r w:rsidR="006C1233">
              <w:rPr>
                <w:rFonts w:asciiTheme="minorHAnsi" w:eastAsiaTheme="minorEastAsia" w:hAnsiTheme="minorHAnsi"/>
                <w:noProof/>
                <w:color w:val="auto"/>
                <w:kern w:val="0"/>
                <w:sz w:val="22"/>
                <w:szCs w:val="22"/>
              </w:rPr>
              <w:tab/>
            </w:r>
            <w:r w:rsidR="006C1233" w:rsidRPr="00EB12E0">
              <w:rPr>
                <w:rStyle w:val="Hiperveza"/>
                <w:noProof/>
              </w:rPr>
              <w:t>BROJ ZAPOSLENIH</w:t>
            </w:r>
            <w:r w:rsidR="006C1233">
              <w:rPr>
                <w:noProof/>
                <w:webHidden/>
              </w:rPr>
              <w:tab/>
            </w:r>
            <w:r w:rsidR="006C1233">
              <w:rPr>
                <w:noProof/>
                <w:webHidden/>
              </w:rPr>
              <w:fldChar w:fldCharType="begin"/>
            </w:r>
            <w:r w:rsidR="006C1233">
              <w:rPr>
                <w:noProof/>
                <w:webHidden/>
              </w:rPr>
              <w:instrText xml:space="preserve"> PAGEREF _Toc104376558 \h </w:instrText>
            </w:r>
            <w:r w:rsidR="006C1233">
              <w:rPr>
                <w:noProof/>
                <w:webHidden/>
              </w:rPr>
            </w:r>
            <w:r w:rsidR="006C1233">
              <w:rPr>
                <w:noProof/>
                <w:webHidden/>
              </w:rPr>
              <w:fldChar w:fldCharType="separate"/>
            </w:r>
            <w:r w:rsidR="008A2171">
              <w:rPr>
                <w:noProof/>
                <w:webHidden/>
              </w:rPr>
              <w:t>2</w:t>
            </w:r>
            <w:r w:rsidR="006C1233">
              <w:rPr>
                <w:noProof/>
                <w:webHidden/>
              </w:rPr>
              <w:fldChar w:fldCharType="end"/>
            </w:r>
          </w:hyperlink>
        </w:p>
        <w:p w14:paraId="06E98D5F" w14:textId="202B151B" w:rsidR="006C1233" w:rsidRDefault="004B38EA">
          <w:pPr>
            <w:pStyle w:val="Sadraj10"/>
            <w:rPr>
              <w:rFonts w:asciiTheme="minorHAnsi" w:eastAsiaTheme="minorEastAsia" w:hAnsiTheme="minorHAnsi"/>
              <w:noProof/>
              <w:color w:val="auto"/>
              <w:kern w:val="0"/>
              <w:sz w:val="22"/>
              <w:szCs w:val="22"/>
            </w:rPr>
          </w:pPr>
          <w:hyperlink w:anchor="_Toc104376559" w:history="1">
            <w:r w:rsidR="006C1233" w:rsidRPr="00EB12E0">
              <w:rPr>
                <w:rStyle w:val="Hiperveza"/>
                <w:noProof/>
              </w:rPr>
              <w:t>3.</w:t>
            </w:r>
            <w:r w:rsidR="006C1233">
              <w:rPr>
                <w:rFonts w:asciiTheme="minorHAnsi" w:eastAsiaTheme="minorEastAsia" w:hAnsiTheme="minorHAnsi"/>
                <w:noProof/>
                <w:color w:val="auto"/>
                <w:kern w:val="0"/>
                <w:sz w:val="22"/>
                <w:szCs w:val="22"/>
              </w:rPr>
              <w:tab/>
            </w:r>
            <w:r w:rsidR="006C1233" w:rsidRPr="00EB12E0">
              <w:rPr>
                <w:rStyle w:val="Hiperveza"/>
                <w:noProof/>
              </w:rPr>
              <w:t>FINANCIJSKI POKAZATELJI</w:t>
            </w:r>
            <w:r w:rsidR="006C1233">
              <w:rPr>
                <w:noProof/>
                <w:webHidden/>
              </w:rPr>
              <w:tab/>
            </w:r>
            <w:r w:rsidR="006C1233">
              <w:rPr>
                <w:noProof/>
                <w:webHidden/>
              </w:rPr>
              <w:fldChar w:fldCharType="begin"/>
            </w:r>
            <w:r w:rsidR="006C1233">
              <w:rPr>
                <w:noProof/>
                <w:webHidden/>
              </w:rPr>
              <w:instrText xml:space="preserve"> PAGEREF _Toc104376559 \h </w:instrText>
            </w:r>
            <w:r w:rsidR="006C1233">
              <w:rPr>
                <w:noProof/>
                <w:webHidden/>
              </w:rPr>
            </w:r>
            <w:r w:rsidR="006C1233">
              <w:rPr>
                <w:noProof/>
                <w:webHidden/>
              </w:rPr>
              <w:fldChar w:fldCharType="separate"/>
            </w:r>
            <w:r w:rsidR="008A2171">
              <w:rPr>
                <w:noProof/>
                <w:webHidden/>
              </w:rPr>
              <w:t>4</w:t>
            </w:r>
            <w:r w:rsidR="006C1233">
              <w:rPr>
                <w:noProof/>
                <w:webHidden/>
              </w:rPr>
              <w:fldChar w:fldCharType="end"/>
            </w:r>
          </w:hyperlink>
        </w:p>
        <w:p w14:paraId="48E12B29" w14:textId="2BFA92BB" w:rsidR="006C1233" w:rsidRDefault="004B38EA">
          <w:pPr>
            <w:pStyle w:val="Sadraj10"/>
            <w:rPr>
              <w:rFonts w:asciiTheme="minorHAnsi" w:eastAsiaTheme="minorEastAsia" w:hAnsiTheme="minorHAnsi"/>
              <w:noProof/>
              <w:color w:val="auto"/>
              <w:kern w:val="0"/>
              <w:sz w:val="22"/>
              <w:szCs w:val="22"/>
            </w:rPr>
          </w:pPr>
          <w:hyperlink w:anchor="_Toc104376560" w:history="1">
            <w:r w:rsidR="006C1233" w:rsidRPr="00EB12E0">
              <w:rPr>
                <w:rStyle w:val="Hiperveza"/>
                <w:noProof/>
              </w:rPr>
              <w:t>3.1.</w:t>
            </w:r>
            <w:r w:rsidR="006C1233">
              <w:rPr>
                <w:rFonts w:asciiTheme="minorHAnsi" w:eastAsiaTheme="minorEastAsia" w:hAnsiTheme="minorHAnsi"/>
                <w:noProof/>
                <w:color w:val="auto"/>
                <w:kern w:val="0"/>
                <w:sz w:val="22"/>
                <w:szCs w:val="22"/>
              </w:rPr>
              <w:tab/>
            </w:r>
            <w:r w:rsidR="006C1233" w:rsidRPr="00EB12E0">
              <w:rPr>
                <w:rStyle w:val="Hiperveza"/>
                <w:noProof/>
              </w:rPr>
              <w:t>RAČUN DOBITI I GUBITKA</w:t>
            </w:r>
            <w:r w:rsidR="006C1233">
              <w:rPr>
                <w:noProof/>
                <w:webHidden/>
              </w:rPr>
              <w:tab/>
            </w:r>
            <w:r w:rsidR="006C1233">
              <w:rPr>
                <w:noProof/>
                <w:webHidden/>
              </w:rPr>
              <w:fldChar w:fldCharType="begin"/>
            </w:r>
            <w:r w:rsidR="006C1233">
              <w:rPr>
                <w:noProof/>
                <w:webHidden/>
              </w:rPr>
              <w:instrText xml:space="preserve"> PAGEREF _Toc104376560 \h </w:instrText>
            </w:r>
            <w:r w:rsidR="006C1233">
              <w:rPr>
                <w:noProof/>
                <w:webHidden/>
              </w:rPr>
            </w:r>
            <w:r w:rsidR="006C1233">
              <w:rPr>
                <w:noProof/>
                <w:webHidden/>
              </w:rPr>
              <w:fldChar w:fldCharType="separate"/>
            </w:r>
            <w:r w:rsidR="008A2171">
              <w:rPr>
                <w:noProof/>
                <w:webHidden/>
              </w:rPr>
              <w:t>4</w:t>
            </w:r>
            <w:r w:rsidR="006C1233">
              <w:rPr>
                <w:noProof/>
                <w:webHidden/>
              </w:rPr>
              <w:fldChar w:fldCharType="end"/>
            </w:r>
          </w:hyperlink>
        </w:p>
        <w:p w14:paraId="01419FD6" w14:textId="7B231F70" w:rsidR="006C1233" w:rsidRDefault="004B38EA">
          <w:pPr>
            <w:pStyle w:val="Sadraj10"/>
            <w:rPr>
              <w:rFonts w:asciiTheme="minorHAnsi" w:eastAsiaTheme="minorEastAsia" w:hAnsiTheme="minorHAnsi"/>
              <w:noProof/>
              <w:color w:val="auto"/>
              <w:kern w:val="0"/>
              <w:sz w:val="22"/>
              <w:szCs w:val="22"/>
            </w:rPr>
          </w:pPr>
          <w:hyperlink w:anchor="_Toc104376561" w:history="1">
            <w:r w:rsidR="006C1233" w:rsidRPr="00EB12E0">
              <w:rPr>
                <w:rStyle w:val="Hiperveza"/>
                <w:noProof/>
              </w:rPr>
              <w:t>3.1.1.</w:t>
            </w:r>
            <w:r w:rsidR="006C1233">
              <w:rPr>
                <w:rFonts w:asciiTheme="minorHAnsi" w:eastAsiaTheme="minorEastAsia" w:hAnsiTheme="minorHAnsi"/>
                <w:noProof/>
                <w:color w:val="auto"/>
                <w:kern w:val="0"/>
                <w:sz w:val="22"/>
                <w:szCs w:val="22"/>
              </w:rPr>
              <w:tab/>
            </w:r>
            <w:r w:rsidR="006C1233" w:rsidRPr="00EB12E0">
              <w:rPr>
                <w:rStyle w:val="Hiperveza"/>
                <w:noProof/>
              </w:rPr>
              <w:t>Prihodi</w:t>
            </w:r>
            <w:r w:rsidR="006C1233">
              <w:rPr>
                <w:noProof/>
                <w:webHidden/>
              </w:rPr>
              <w:tab/>
            </w:r>
            <w:r w:rsidR="006C1233">
              <w:rPr>
                <w:noProof/>
                <w:webHidden/>
              </w:rPr>
              <w:fldChar w:fldCharType="begin"/>
            </w:r>
            <w:r w:rsidR="006C1233">
              <w:rPr>
                <w:noProof/>
                <w:webHidden/>
              </w:rPr>
              <w:instrText xml:space="preserve"> PAGEREF _Toc104376561 \h </w:instrText>
            </w:r>
            <w:r w:rsidR="006C1233">
              <w:rPr>
                <w:noProof/>
                <w:webHidden/>
              </w:rPr>
            </w:r>
            <w:r w:rsidR="006C1233">
              <w:rPr>
                <w:noProof/>
                <w:webHidden/>
              </w:rPr>
              <w:fldChar w:fldCharType="separate"/>
            </w:r>
            <w:r w:rsidR="008A2171">
              <w:rPr>
                <w:noProof/>
                <w:webHidden/>
              </w:rPr>
              <w:t>6</w:t>
            </w:r>
            <w:r w:rsidR="006C1233">
              <w:rPr>
                <w:noProof/>
                <w:webHidden/>
              </w:rPr>
              <w:fldChar w:fldCharType="end"/>
            </w:r>
          </w:hyperlink>
        </w:p>
        <w:p w14:paraId="4D9D8359" w14:textId="1DD39F67" w:rsidR="006C1233" w:rsidRDefault="004B38EA">
          <w:pPr>
            <w:pStyle w:val="Sadraj10"/>
            <w:rPr>
              <w:rFonts w:asciiTheme="minorHAnsi" w:eastAsiaTheme="minorEastAsia" w:hAnsiTheme="minorHAnsi"/>
              <w:noProof/>
              <w:color w:val="auto"/>
              <w:kern w:val="0"/>
              <w:sz w:val="22"/>
              <w:szCs w:val="22"/>
            </w:rPr>
          </w:pPr>
          <w:hyperlink w:anchor="_Toc104376562" w:history="1">
            <w:r w:rsidR="006C1233" w:rsidRPr="00EB12E0">
              <w:rPr>
                <w:rStyle w:val="Hiperveza"/>
                <w:noProof/>
              </w:rPr>
              <w:t>3.1.2.</w:t>
            </w:r>
            <w:r w:rsidR="006C1233">
              <w:rPr>
                <w:rFonts w:asciiTheme="minorHAnsi" w:eastAsiaTheme="minorEastAsia" w:hAnsiTheme="minorHAnsi"/>
                <w:noProof/>
                <w:color w:val="auto"/>
                <w:kern w:val="0"/>
                <w:sz w:val="22"/>
                <w:szCs w:val="22"/>
              </w:rPr>
              <w:tab/>
            </w:r>
            <w:r w:rsidR="006C1233" w:rsidRPr="00EB12E0">
              <w:rPr>
                <w:rStyle w:val="Hiperveza"/>
                <w:noProof/>
              </w:rPr>
              <w:t>Rashodi</w:t>
            </w:r>
            <w:r w:rsidR="006C1233">
              <w:rPr>
                <w:noProof/>
                <w:webHidden/>
              </w:rPr>
              <w:tab/>
            </w:r>
            <w:r w:rsidR="006C1233">
              <w:rPr>
                <w:noProof/>
                <w:webHidden/>
              </w:rPr>
              <w:fldChar w:fldCharType="begin"/>
            </w:r>
            <w:r w:rsidR="006C1233">
              <w:rPr>
                <w:noProof/>
                <w:webHidden/>
              </w:rPr>
              <w:instrText xml:space="preserve"> PAGEREF _Toc104376562 \h </w:instrText>
            </w:r>
            <w:r w:rsidR="006C1233">
              <w:rPr>
                <w:noProof/>
                <w:webHidden/>
              </w:rPr>
            </w:r>
            <w:r w:rsidR="006C1233">
              <w:rPr>
                <w:noProof/>
                <w:webHidden/>
              </w:rPr>
              <w:fldChar w:fldCharType="separate"/>
            </w:r>
            <w:r w:rsidR="008A2171">
              <w:rPr>
                <w:noProof/>
                <w:webHidden/>
              </w:rPr>
              <w:t>7</w:t>
            </w:r>
            <w:r w:rsidR="006C1233">
              <w:rPr>
                <w:noProof/>
                <w:webHidden/>
              </w:rPr>
              <w:fldChar w:fldCharType="end"/>
            </w:r>
          </w:hyperlink>
        </w:p>
        <w:p w14:paraId="2EC4C66D" w14:textId="6CAD54F4" w:rsidR="006C1233" w:rsidRDefault="004B38EA">
          <w:pPr>
            <w:pStyle w:val="Sadraj10"/>
            <w:rPr>
              <w:rFonts w:asciiTheme="minorHAnsi" w:eastAsiaTheme="minorEastAsia" w:hAnsiTheme="minorHAnsi"/>
              <w:noProof/>
              <w:color w:val="auto"/>
              <w:kern w:val="0"/>
              <w:sz w:val="22"/>
              <w:szCs w:val="22"/>
            </w:rPr>
          </w:pPr>
          <w:hyperlink w:anchor="_Toc104376563" w:history="1">
            <w:r w:rsidR="006C1233" w:rsidRPr="00EB12E0">
              <w:rPr>
                <w:rStyle w:val="Hiperveza"/>
                <w:noProof/>
              </w:rPr>
              <w:t>3.1.3.</w:t>
            </w:r>
            <w:r w:rsidR="006C1233">
              <w:rPr>
                <w:rFonts w:asciiTheme="minorHAnsi" w:eastAsiaTheme="minorEastAsia" w:hAnsiTheme="minorHAnsi"/>
                <w:noProof/>
                <w:color w:val="auto"/>
                <w:kern w:val="0"/>
                <w:sz w:val="22"/>
                <w:szCs w:val="22"/>
              </w:rPr>
              <w:tab/>
            </w:r>
            <w:r w:rsidR="006C1233" w:rsidRPr="00EB12E0">
              <w:rPr>
                <w:rStyle w:val="Hiperveza"/>
                <w:noProof/>
              </w:rPr>
              <w:t>Financijski rezultat</w:t>
            </w:r>
            <w:r w:rsidR="006C1233">
              <w:rPr>
                <w:noProof/>
                <w:webHidden/>
              </w:rPr>
              <w:tab/>
            </w:r>
            <w:r w:rsidR="006C1233">
              <w:rPr>
                <w:noProof/>
                <w:webHidden/>
              </w:rPr>
              <w:fldChar w:fldCharType="begin"/>
            </w:r>
            <w:r w:rsidR="006C1233">
              <w:rPr>
                <w:noProof/>
                <w:webHidden/>
              </w:rPr>
              <w:instrText xml:space="preserve"> PAGEREF _Toc104376563 \h </w:instrText>
            </w:r>
            <w:r w:rsidR="006C1233">
              <w:rPr>
                <w:noProof/>
                <w:webHidden/>
              </w:rPr>
            </w:r>
            <w:r w:rsidR="006C1233">
              <w:rPr>
                <w:noProof/>
                <w:webHidden/>
              </w:rPr>
              <w:fldChar w:fldCharType="separate"/>
            </w:r>
            <w:r w:rsidR="008A2171">
              <w:rPr>
                <w:noProof/>
                <w:webHidden/>
              </w:rPr>
              <w:t>9</w:t>
            </w:r>
            <w:r w:rsidR="006C1233">
              <w:rPr>
                <w:noProof/>
                <w:webHidden/>
              </w:rPr>
              <w:fldChar w:fldCharType="end"/>
            </w:r>
          </w:hyperlink>
        </w:p>
        <w:p w14:paraId="4DFD016A" w14:textId="4AB88189" w:rsidR="006C1233" w:rsidRDefault="004B38EA">
          <w:pPr>
            <w:pStyle w:val="Sadraj10"/>
            <w:rPr>
              <w:rFonts w:asciiTheme="minorHAnsi" w:eastAsiaTheme="minorEastAsia" w:hAnsiTheme="minorHAnsi"/>
              <w:noProof/>
              <w:color w:val="auto"/>
              <w:kern w:val="0"/>
              <w:sz w:val="22"/>
              <w:szCs w:val="22"/>
            </w:rPr>
          </w:pPr>
          <w:hyperlink w:anchor="_Toc104376564" w:history="1">
            <w:r w:rsidR="006C1233" w:rsidRPr="00EB12E0">
              <w:rPr>
                <w:rStyle w:val="Hiperveza"/>
                <w:noProof/>
              </w:rPr>
              <w:t>4.</w:t>
            </w:r>
            <w:r w:rsidR="006C1233">
              <w:rPr>
                <w:rFonts w:asciiTheme="minorHAnsi" w:eastAsiaTheme="minorEastAsia" w:hAnsiTheme="minorHAnsi"/>
                <w:noProof/>
                <w:color w:val="auto"/>
                <w:kern w:val="0"/>
                <w:sz w:val="22"/>
                <w:szCs w:val="22"/>
              </w:rPr>
              <w:tab/>
            </w:r>
            <w:r w:rsidR="006C1233" w:rsidRPr="00EB12E0">
              <w:rPr>
                <w:rStyle w:val="Hiperveza"/>
                <w:noProof/>
              </w:rPr>
              <w:t>POKAZATELJI POSLOVANJA</w:t>
            </w:r>
            <w:r w:rsidR="006C1233">
              <w:rPr>
                <w:noProof/>
                <w:webHidden/>
              </w:rPr>
              <w:tab/>
            </w:r>
            <w:r w:rsidR="006C1233">
              <w:rPr>
                <w:noProof/>
                <w:webHidden/>
              </w:rPr>
              <w:fldChar w:fldCharType="begin"/>
            </w:r>
            <w:r w:rsidR="006C1233">
              <w:rPr>
                <w:noProof/>
                <w:webHidden/>
              </w:rPr>
              <w:instrText xml:space="preserve"> PAGEREF _Toc104376564 \h </w:instrText>
            </w:r>
            <w:r w:rsidR="006C1233">
              <w:rPr>
                <w:noProof/>
                <w:webHidden/>
              </w:rPr>
            </w:r>
            <w:r w:rsidR="006C1233">
              <w:rPr>
                <w:noProof/>
                <w:webHidden/>
              </w:rPr>
              <w:fldChar w:fldCharType="separate"/>
            </w:r>
            <w:r w:rsidR="008A2171">
              <w:rPr>
                <w:noProof/>
                <w:webHidden/>
              </w:rPr>
              <w:t>14</w:t>
            </w:r>
            <w:r w:rsidR="006C1233">
              <w:rPr>
                <w:noProof/>
                <w:webHidden/>
              </w:rPr>
              <w:fldChar w:fldCharType="end"/>
            </w:r>
          </w:hyperlink>
        </w:p>
        <w:p w14:paraId="7E2C13B9" w14:textId="0A016CA7" w:rsidR="006C1233" w:rsidRDefault="004B38EA">
          <w:pPr>
            <w:pStyle w:val="Sadraj10"/>
            <w:rPr>
              <w:rFonts w:asciiTheme="minorHAnsi" w:eastAsiaTheme="minorEastAsia" w:hAnsiTheme="minorHAnsi"/>
              <w:noProof/>
              <w:color w:val="auto"/>
              <w:kern w:val="0"/>
              <w:sz w:val="22"/>
              <w:szCs w:val="22"/>
            </w:rPr>
          </w:pPr>
          <w:hyperlink w:anchor="_Toc104376565" w:history="1">
            <w:r w:rsidR="006C1233" w:rsidRPr="00EB12E0">
              <w:rPr>
                <w:rStyle w:val="Hiperveza"/>
                <w:noProof/>
              </w:rPr>
              <w:t>5.</w:t>
            </w:r>
            <w:r w:rsidR="006C1233">
              <w:rPr>
                <w:rFonts w:asciiTheme="minorHAnsi" w:eastAsiaTheme="minorEastAsia" w:hAnsiTheme="minorHAnsi"/>
                <w:noProof/>
                <w:color w:val="auto"/>
                <w:kern w:val="0"/>
                <w:sz w:val="22"/>
                <w:szCs w:val="22"/>
              </w:rPr>
              <w:tab/>
            </w:r>
            <w:r w:rsidR="006C1233" w:rsidRPr="00EB12E0">
              <w:rPr>
                <w:rStyle w:val="Hiperveza"/>
                <w:noProof/>
              </w:rPr>
              <w:t>INVESTICIJSKE AKTIVNOSTI DRUŠTVA</w:t>
            </w:r>
            <w:r w:rsidR="006C1233">
              <w:rPr>
                <w:noProof/>
                <w:webHidden/>
              </w:rPr>
              <w:tab/>
            </w:r>
            <w:r w:rsidR="006C1233">
              <w:rPr>
                <w:noProof/>
                <w:webHidden/>
              </w:rPr>
              <w:fldChar w:fldCharType="begin"/>
            </w:r>
            <w:r w:rsidR="006C1233">
              <w:rPr>
                <w:noProof/>
                <w:webHidden/>
              </w:rPr>
              <w:instrText xml:space="preserve"> PAGEREF _Toc104376565 \h </w:instrText>
            </w:r>
            <w:r w:rsidR="006C1233">
              <w:rPr>
                <w:noProof/>
                <w:webHidden/>
              </w:rPr>
            </w:r>
            <w:r w:rsidR="006C1233">
              <w:rPr>
                <w:noProof/>
                <w:webHidden/>
              </w:rPr>
              <w:fldChar w:fldCharType="separate"/>
            </w:r>
            <w:r w:rsidR="008A2171">
              <w:rPr>
                <w:noProof/>
                <w:webHidden/>
              </w:rPr>
              <w:t>17</w:t>
            </w:r>
            <w:r w:rsidR="006C1233">
              <w:rPr>
                <w:noProof/>
                <w:webHidden/>
              </w:rPr>
              <w:fldChar w:fldCharType="end"/>
            </w:r>
          </w:hyperlink>
        </w:p>
        <w:p w14:paraId="7BFDA6B3" w14:textId="0C6524D1" w:rsidR="006C1233" w:rsidRDefault="004B38EA" w:rsidP="00A470C9">
          <w:pPr>
            <w:pStyle w:val="Sadraj10"/>
            <w:ind w:left="880" w:hanging="880"/>
            <w:rPr>
              <w:rFonts w:asciiTheme="minorHAnsi" w:eastAsiaTheme="minorEastAsia" w:hAnsiTheme="minorHAnsi"/>
              <w:noProof/>
              <w:color w:val="auto"/>
              <w:kern w:val="0"/>
              <w:sz w:val="22"/>
              <w:szCs w:val="22"/>
            </w:rPr>
          </w:pPr>
          <w:hyperlink w:anchor="_Toc104376566" w:history="1">
            <w:r w:rsidR="006C1233" w:rsidRPr="00EB12E0">
              <w:rPr>
                <w:rStyle w:val="Hiperveza"/>
                <w:noProof/>
              </w:rPr>
              <w:t>6.</w:t>
            </w:r>
            <w:r w:rsidR="006C1233">
              <w:rPr>
                <w:rFonts w:asciiTheme="minorHAnsi" w:eastAsiaTheme="minorEastAsia" w:hAnsiTheme="minorHAnsi"/>
                <w:noProof/>
                <w:color w:val="auto"/>
                <w:kern w:val="0"/>
                <w:sz w:val="22"/>
                <w:szCs w:val="22"/>
              </w:rPr>
              <w:tab/>
            </w:r>
            <w:r w:rsidR="006C1233" w:rsidRPr="00EB12E0">
              <w:rPr>
                <w:rStyle w:val="Hiperveza"/>
                <w:noProof/>
              </w:rPr>
              <w:t xml:space="preserve">INFORMACIJE O KLJUČNIM PRETPOSTAVKAMA U VEZI S BUDUĆNOŠĆU </w:t>
            </w:r>
            <w:r w:rsidR="00A470C9">
              <w:rPr>
                <w:rStyle w:val="Hiperveza"/>
                <w:noProof/>
              </w:rPr>
              <w:t xml:space="preserve">            </w:t>
            </w:r>
            <w:r w:rsidR="006C1233" w:rsidRPr="00EB12E0">
              <w:rPr>
                <w:rStyle w:val="Hiperveza"/>
                <w:noProof/>
              </w:rPr>
              <w:t>POSLOVANJA TE PROCJENU NEIZVJESNOSTI NA DATUM BILANCE KOJE STVARAJU VELIKI RIZIK</w:t>
            </w:r>
            <w:r w:rsidR="006C1233">
              <w:rPr>
                <w:noProof/>
                <w:webHidden/>
              </w:rPr>
              <w:tab/>
            </w:r>
            <w:r w:rsidR="006C1233">
              <w:rPr>
                <w:noProof/>
                <w:webHidden/>
              </w:rPr>
              <w:fldChar w:fldCharType="begin"/>
            </w:r>
            <w:r w:rsidR="006C1233">
              <w:rPr>
                <w:noProof/>
                <w:webHidden/>
              </w:rPr>
              <w:instrText xml:space="preserve"> PAGEREF _Toc104376566 \h </w:instrText>
            </w:r>
            <w:r w:rsidR="006C1233">
              <w:rPr>
                <w:noProof/>
                <w:webHidden/>
              </w:rPr>
            </w:r>
            <w:r w:rsidR="006C1233">
              <w:rPr>
                <w:noProof/>
                <w:webHidden/>
              </w:rPr>
              <w:fldChar w:fldCharType="separate"/>
            </w:r>
            <w:r w:rsidR="008A2171">
              <w:rPr>
                <w:noProof/>
                <w:webHidden/>
              </w:rPr>
              <w:t>18</w:t>
            </w:r>
            <w:r w:rsidR="006C1233">
              <w:rPr>
                <w:noProof/>
                <w:webHidden/>
              </w:rPr>
              <w:fldChar w:fldCharType="end"/>
            </w:r>
          </w:hyperlink>
        </w:p>
        <w:p w14:paraId="4CF12307" w14:textId="461A52FC" w:rsidR="006C1233" w:rsidRDefault="004B38EA">
          <w:pPr>
            <w:pStyle w:val="Sadraj10"/>
            <w:rPr>
              <w:rFonts w:asciiTheme="minorHAnsi" w:eastAsiaTheme="minorEastAsia" w:hAnsiTheme="minorHAnsi"/>
              <w:noProof/>
              <w:color w:val="auto"/>
              <w:kern w:val="0"/>
              <w:sz w:val="22"/>
              <w:szCs w:val="22"/>
            </w:rPr>
          </w:pPr>
          <w:hyperlink w:anchor="_Toc104376567" w:history="1">
            <w:r w:rsidR="006C1233" w:rsidRPr="00EB12E0">
              <w:rPr>
                <w:rStyle w:val="Hiperveza"/>
                <w:noProof/>
              </w:rPr>
              <w:t>7.</w:t>
            </w:r>
            <w:r w:rsidR="006C1233">
              <w:rPr>
                <w:rFonts w:asciiTheme="minorHAnsi" w:eastAsiaTheme="minorEastAsia" w:hAnsiTheme="minorHAnsi"/>
                <w:noProof/>
                <w:color w:val="auto"/>
                <w:kern w:val="0"/>
                <w:sz w:val="22"/>
                <w:szCs w:val="22"/>
              </w:rPr>
              <w:tab/>
            </w:r>
            <w:r w:rsidR="006C1233" w:rsidRPr="00EB12E0">
              <w:rPr>
                <w:rStyle w:val="Hiperveza"/>
                <w:noProof/>
              </w:rPr>
              <w:t>DOGAĐAJI NAKON DATUMA BILANCE</w:t>
            </w:r>
            <w:r w:rsidR="006C1233">
              <w:rPr>
                <w:noProof/>
                <w:webHidden/>
              </w:rPr>
              <w:tab/>
            </w:r>
            <w:r w:rsidR="006C1233">
              <w:rPr>
                <w:noProof/>
                <w:webHidden/>
              </w:rPr>
              <w:fldChar w:fldCharType="begin"/>
            </w:r>
            <w:r w:rsidR="006C1233">
              <w:rPr>
                <w:noProof/>
                <w:webHidden/>
              </w:rPr>
              <w:instrText xml:space="preserve"> PAGEREF _Toc104376567 \h </w:instrText>
            </w:r>
            <w:r w:rsidR="006C1233">
              <w:rPr>
                <w:noProof/>
                <w:webHidden/>
              </w:rPr>
            </w:r>
            <w:r w:rsidR="006C1233">
              <w:rPr>
                <w:noProof/>
                <w:webHidden/>
              </w:rPr>
              <w:fldChar w:fldCharType="separate"/>
            </w:r>
            <w:r w:rsidR="008A2171">
              <w:rPr>
                <w:noProof/>
                <w:webHidden/>
              </w:rPr>
              <w:t>19</w:t>
            </w:r>
            <w:r w:rsidR="006C1233">
              <w:rPr>
                <w:noProof/>
                <w:webHidden/>
              </w:rPr>
              <w:fldChar w:fldCharType="end"/>
            </w:r>
          </w:hyperlink>
        </w:p>
        <w:p w14:paraId="59D9A313" w14:textId="295CB77B" w:rsidR="006C1233" w:rsidRDefault="004B38EA">
          <w:pPr>
            <w:pStyle w:val="Sadraj10"/>
            <w:rPr>
              <w:rFonts w:asciiTheme="minorHAnsi" w:eastAsiaTheme="minorEastAsia" w:hAnsiTheme="minorHAnsi"/>
              <w:noProof/>
              <w:color w:val="auto"/>
              <w:kern w:val="0"/>
              <w:sz w:val="22"/>
              <w:szCs w:val="22"/>
            </w:rPr>
          </w:pPr>
          <w:hyperlink w:anchor="_Toc104376568" w:history="1">
            <w:r w:rsidR="006C1233" w:rsidRPr="00EB12E0">
              <w:rPr>
                <w:rStyle w:val="Hiperveza"/>
                <w:noProof/>
              </w:rPr>
              <w:t>8.</w:t>
            </w:r>
            <w:r w:rsidR="006C1233">
              <w:rPr>
                <w:rFonts w:asciiTheme="minorHAnsi" w:eastAsiaTheme="minorEastAsia" w:hAnsiTheme="minorHAnsi"/>
                <w:noProof/>
                <w:color w:val="auto"/>
                <w:kern w:val="0"/>
                <w:sz w:val="22"/>
                <w:szCs w:val="22"/>
              </w:rPr>
              <w:tab/>
            </w:r>
            <w:r w:rsidR="006C1233" w:rsidRPr="00EB12E0">
              <w:rPr>
                <w:rStyle w:val="Hiperveza"/>
                <w:noProof/>
              </w:rPr>
              <w:t>FINANCIJSKI IZVJEŠTAJI</w:t>
            </w:r>
            <w:r w:rsidR="006C1233">
              <w:rPr>
                <w:noProof/>
                <w:webHidden/>
              </w:rPr>
              <w:tab/>
            </w:r>
            <w:r w:rsidR="006C1233">
              <w:rPr>
                <w:noProof/>
                <w:webHidden/>
              </w:rPr>
              <w:fldChar w:fldCharType="begin"/>
            </w:r>
            <w:r w:rsidR="006C1233">
              <w:rPr>
                <w:noProof/>
                <w:webHidden/>
              </w:rPr>
              <w:instrText xml:space="preserve"> PAGEREF _Toc104376568 \h </w:instrText>
            </w:r>
            <w:r w:rsidR="006C1233">
              <w:rPr>
                <w:noProof/>
                <w:webHidden/>
              </w:rPr>
            </w:r>
            <w:r w:rsidR="006C1233">
              <w:rPr>
                <w:noProof/>
                <w:webHidden/>
              </w:rPr>
              <w:fldChar w:fldCharType="separate"/>
            </w:r>
            <w:r w:rsidR="008A2171">
              <w:rPr>
                <w:noProof/>
                <w:webHidden/>
              </w:rPr>
              <w:t>19</w:t>
            </w:r>
            <w:r w:rsidR="006C1233">
              <w:rPr>
                <w:noProof/>
                <w:webHidden/>
              </w:rPr>
              <w:fldChar w:fldCharType="end"/>
            </w:r>
          </w:hyperlink>
        </w:p>
        <w:p w14:paraId="0D520073" w14:textId="0CCD631E" w:rsidR="006C1233" w:rsidRDefault="004B38EA">
          <w:pPr>
            <w:pStyle w:val="Sadraj10"/>
            <w:rPr>
              <w:rFonts w:asciiTheme="minorHAnsi" w:eastAsiaTheme="minorEastAsia" w:hAnsiTheme="minorHAnsi"/>
              <w:noProof/>
              <w:color w:val="auto"/>
              <w:kern w:val="0"/>
              <w:sz w:val="22"/>
              <w:szCs w:val="22"/>
            </w:rPr>
          </w:pPr>
          <w:hyperlink w:anchor="_Toc104376569" w:history="1">
            <w:r w:rsidR="006C1233" w:rsidRPr="00EB12E0">
              <w:rPr>
                <w:rStyle w:val="Hiperveza"/>
                <w:noProof/>
              </w:rPr>
              <w:t>9.</w:t>
            </w:r>
            <w:r w:rsidR="006C1233">
              <w:rPr>
                <w:rFonts w:asciiTheme="minorHAnsi" w:eastAsiaTheme="minorEastAsia" w:hAnsiTheme="minorHAnsi"/>
                <w:noProof/>
                <w:color w:val="auto"/>
                <w:kern w:val="0"/>
                <w:sz w:val="22"/>
                <w:szCs w:val="22"/>
              </w:rPr>
              <w:tab/>
            </w:r>
            <w:r w:rsidR="006C1233" w:rsidRPr="00EB12E0">
              <w:rPr>
                <w:rStyle w:val="Hiperveza"/>
                <w:noProof/>
              </w:rPr>
              <w:t>ZAKLJUČAK</w:t>
            </w:r>
            <w:r w:rsidR="006C1233">
              <w:rPr>
                <w:noProof/>
                <w:webHidden/>
              </w:rPr>
              <w:tab/>
            </w:r>
            <w:r w:rsidR="006C1233">
              <w:rPr>
                <w:noProof/>
                <w:webHidden/>
              </w:rPr>
              <w:fldChar w:fldCharType="begin"/>
            </w:r>
            <w:r w:rsidR="006C1233">
              <w:rPr>
                <w:noProof/>
                <w:webHidden/>
              </w:rPr>
              <w:instrText xml:space="preserve"> PAGEREF _Toc104376569 \h </w:instrText>
            </w:r>
            <w:r w:rsidR="006C1233">
              <w:rPr>
                <w:noProof/>
                <w:webHidden/>
              </w:rPr>
            </w:r>
            <w:r w:rsidR="006C1233">
              <w:rPr>
                <w:noProof/>
                <w:webHidden/>
              </w:rPr>
              <w:fldChar w:fldCharType="separate"/>
            </w:r>
            <w:r w:rsidR="008A2171">
              <w:rPr>
                <w:noProof/>
                <w:webHidden/>
              </w:rPr>
              <w:t>29</w:t>
            </w:r>
            <w:r w:rsidR="006C1233">
              <w:rPr>
                <w:noProof/>
                <w:webHidden/>
              </w:rPr>
              <w:fldChar w:fldCharType="end"/>
            </w:r>
          </w:hyperlink>
        </w:p>
        <w:p w14:paraId="557D33D7" w14:textId="1DE7E883" w:rsidR="000A1617" w:rsidRPr="000F4FD6" w:rsidRDefault="001F755D" w:rsidP="00340C82">
          <w:pPr>
            <w:spacing w:line="360" w:lineRule="auto"/>
            <w:rPr>
              <w:rFonts w:ascii="Arial" w:hAnsi="Arial" w:cs="Arial"/>
              <w:color w:val="auto"/>
              <w:sz w:val="24"/>
              <w:szCs w:val="24"/>
            </w:rPr>
          </w:pPr>
          <w:r w:rsidRPr="000F4FD6">
            <w:rPr>
              <w:rFonts w:ascii="Arial" w:hAnsi="Arial" w:cs="Arial"/>
              <w:color w:val="auto"/>
              <w:sz w:val="24"/>
              <w:szCs w:val="24"/>
            </w:rPr>
            <w:fldChar w:fldCharType="end"/>
          </w:r>
        </w:p>
      </w:sdtContent>
    </w:sdt>
    <w:p w14:paraId="3F3A96C6" w14:textId="77777777" w:rsidR="008707D8" w:rsidRPr="000F4FD6" w:rsidRDefault="008707D8" w:rsidP="000071A3">
      <w:pPr>
        <w:spacing w:line="276" w:lineRule="auto"/>
        <w:rPr>
          <w:rFonts w:ascii="Arial" w:hAnsi="Arial" w:cs="Arial"/>
          <w:color w:val="auto"/>
        </w:rPr>
        <w:sectPr w:rsidR="008707D8" w:rsidRPr="000F4FD6" w:rsidSect="000A1617">
          <w:headerReference w:type="default" r:id="rId12"/>
          <w:pgSz w:w="11907" w:h="16839" w:code="9"/>
          <w:pgMar w:top="2520" w:right="1512" w:bottom="1800" w:left="1512" w:header="1080" w:footer="720" w:gutter="0"/>
          <w:pgNumType w:start="0"/>
          <w:cols w:space="720"/>
          <w:titlePg/>
          <w:docGrid w:linePitch="360"/>
        </w:sectPr>
      </w:pPr>
    </w:p>
    <w:p w14:paraId="45B70857" w14:textId="77777777" w:rsidR="000071A3" w:rsidRPr="001D104D" w:rsidRDefault="000071A3" w:rsidP="00F12B36">
      <w:pPr>
        <w:pStyle w:val="Naslov"/>
        <w:tabs>
          <w:tab w:val="num" w:pos="786"/>
        </w:tabs>
        <w:ind w:left="786" w:hanging="360"/>
      </w:pPr>
      <w:bookmarkStart w:id="0" w:name="_Toc104376557"/>
      <w:bookmarkStart w:id="1" w:name="_Toc450060131"/>
      <w:bookmarkStart w:id="2" w:name="_Toc322376547"/>
      <w:bookmarkStart w:id="3" w:name="_Toc417751115"/>
      <w:bookmarkStart w:id="4" w:name="_Toc417914214"/>
      <w:r w:rsidRPr="001D104D">
        <w:lastRenderedPageBreak/>
        <w:t>UVOD</w:t>
      </w:r>
      <w:bookmarkEnd w:id="0"/>
    </w:p>
    <w:p w14:paraId="19C7C65A" w14:textId="77777777" w:rsidR="00D82D15" w:rsidRPr="000F4FD6" w:rsidRDefault="00D82D15" w:rsidP="00D82D15"/>
    <w:p w14:paraId="20112EE2" w14:textId="65F29915" w:rsidR="00D82D15" w:rsidRPr="000F4FD6" w:rsidRDefault="00703CEA" w:rsidP="00D82D15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Poslovni sustavi d.o.o. za strateško upravljanje i strateški razvoj, zajedničke poslove, financije i kontroling te internu reviziju komunalnih i trgovačkih društava</w:t>
      </w:r>
      <w:r w:rsidR="002B32D6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Pr="000F4FD6">
        <w:rPr>
          <w:rFonts w:ascii="Arial" w:hAnsi="Arial" w:cs="Arial"/>
          <w:color w:val="auto"/>
          <w:sz w:val="22"/>
          <w:szCs w:val="22"/>
        </w:rPr>
        <w:t>osnovao je Grad Rijeka 14. studenog 2014. godine Izjavom o osnivanju</w:t>
      </w:r>
      <w:r w:rsidR="002B32D6" w:rsidRPr="000F4FD6">
        <w:rPr>
          <w:rFonts w:ascii="Arial" w:hAnsi="Arial" w:cs="Arial"/>
          <w:color w:val="auto"/>
          <w:sz w:val="22"/>
          <w:szCs w:val="22"/>
        </w:rPr>
        <w:t>, sa sjedištem u Rijeci, Školjić 15</w:t>
      </w:r>
      <w:r w:rsidR="00D82D15" w:rsidRPr="000F4FD6">
        <w:rPr>
          <w:rFonts w:ascii="Arial" w:hAnsi="Arial" w:cs="Arial"/>
          <w:color w:val="auto"/>
          <w:sz w:val="22"/>
          <w:szCs w:val="22"/>
        </w:rPr>
        <w:t>.</w:t>
      </w:r>
    </w:p>
    <w:p w14:paraId="4E4052D1" w14:textId="77777777" w:rsidR="00D82D15" w:rsidRPr="000F4FD6" w:rsidRDefault="00D82D15" w:rsidP="00D82D15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Društvo je upisano u registar Trgovačkog suda u Rijeci u registarski uložak Tt-14/8010-3 Matični broj subjekta upisa je 040338231, a OIB Društva je 50327992893. Temeljni kapital Društva iznosi 30.000 kn i sastoji se od jednog temeljnog uloga člana Društva, Grada Rijeke</w:t>
      </w:r>
      <w:r w:rsidR="006F33BE" w:rsidRPr="000F4FD6">
        <w:rPr>
          <w:rFonts w:ascii="Arial" w:hAnsi="Arial" w:cs="Arial"/>
          <w:color w:val="auto"/>
          <w:sz w:val="22"/>
          <w:szCs w:val="22"/>
        </w:rPr>
        <w:t>.</w:t>
      </w:r>
    </w:p>
    <w:p w14:paraId="14B5F70B" w14:textId="77777777" w:rsidR="006F33BE" w:rsidRPr="000F4FD6" w:rsidRDefault="00AA580A" w:rsidP="00D82D15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Od rujna</w:t>
      </w:r>
      <w:r w:rsidR="006F33BE" w:rsidRPr="000F4FD6">
        <w:rPr>
          <w:rFonts w:ascii="Arial" w:hAnsi="Arial" w:cs="Arial"/>
          <w:color w:val="auto"/>
          <w:sz w:val="22"/>
          <w:szCs w:val="22"/>
        </w:rPr>
        <w:t xml:space="preserve"> 2016. godine Društvo </w:t>
      </w:r>
      <w:r w:rsidRPr="000F4FD6">
        <w:rPr>
          <w:rFonts w:ascii="Arial" w:hAnsi="Arial" w:cs="Arial"/>
          <w:color w:val="auto"/>
          <w:sz w:val="22"/>
          <w:szCs w:val="22"/>
        </w:rPr>
        <w:t>obavlja djelatnost u</w:t>
      </w:r>
      <w:r w:rsidR="006F33BE" w:rsidRPr="000F4FD6">
        <w:rPr>
          <w:rFonts w:ascii="Arial" w:hAnsi="Arial" w:cs="Arial"/>
          <w:color w:val="auto"/>
          <w:sz w:val="22"/>
          <w:szCs w:val="22"/>
        </w:rPr>
        <w:t xml:space="preserve"> prostor</w:t>
      </w:r>
      <w:r w:rsidRPr="000F4FD6">
        <w:rPr>
          <w:rFonts w:ascii="Arial" w:hAnsi="Arial" w:cs="Arial"/>
          <w:color w:val="auto"/>
          <w:sz w:val="22"/>
          <w:szCs w:val="22"/>
        </w:rPr>
        <w:t>u</w:t>
      </w:r>
      <w:r w:rsidR="006F33BE" w:rsidRPr="000F4FD6">
        <w:rPr>
          <w:rFonts w:ascii="Arial" w:hAnsi="Arial" w:cs="Arial"/>
          <w:color w:val="auto"/>
          <w:sz w:val="22"/>
          <w:szCs w:val="22"/>
        </w:rPr>
        <w:t xml:space="preserve"> u ulici Milutina Barača broj </w:t>
      </w:r>
      <w:r w:rsidR="002F7B2C" w:rsidRPr="000F4FD6">
        <w:rPr>
          <w:rFonts w:ascii="Arial" w:hAnsi="Arial" w:cs="Arial"/>
          <w:color w:val="auto"/>
          <w:sz w:val="22"/>
          <w:szCs w:val="22"/>
        </w:rPr>
        <w:t>19.</w:t>
      </w:r>
    </w:p>
    <w:p w14:paraId="23D30FAE" w14:textId="77777777" w:rsidR="00D82D15" w:rsidRPr="000F4FD6" w:rsidRDefault="00D82D15" w:rsidP="00D82D15">
      <w:pPr>
        <w:pStyle w:val="Tijeloteksta3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 xml:space="preserve">Organi društva su: </w:t>
      </w:r>
    </w:p>
    <w:p w14:paraId="730D3FE7" w14:textId="77777777" w:rsidR="00D82D15" w:rsidRPr="000F4FD6" w:rsidRDefault="00D82D15" w:rsidP="00D82D15">
      <w:pPr>
        <w:pStyle w:val="Tijeloteksta3"/>
        <w:numPr>
          <w:ilvl w:val="0"/>
          <w:numId w:val="18"/>
        </w:numPr>
        <w:spacing w:before="0" w:after="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Uprava</w:t>
      </w:r>
    </w:p>
    <w:p w14:paraId="5E597BE0" w14:textId="77777777" w:rsidR="00D82D15" w:rsidRPr="000F4FD6" w:rsidRDefault="00D82D15" w:rsidP="00D82D15">
      <w:pPr>
        <w:pStyle w:val="Tijeloteksta3"/>
        <w:numPr>
          <w:ilvl w:val="0"/>
          <w:numId w:val="18"/>
        </w:numPr>
        <w:spacing w:before="0" w:after="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Nadzorni odbor</w:t>
      </w:r>
    </w:p>
    <w:p w14:paraId="29F21D10" w14:textId="77777777" w:rsidR="00D82D15" w:rsidRPr="000F4FD6" w:rsidRDefault="00D82D15" w:rsidP="00D82D15">
      <w:pPr>
        <w:pStyle w:val="Tijeloteksta3"/>
        <w:numPr>
          <w:ilvl w:val="0"/>
          <w:numId w:val="18"/>
        </w:numPr>
        <w:spacing w:before="0" w:after="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Skupština</w:t>
      </w:r>
    </w:p>
    <w:p w14:paraId="782307AC" w14:textId="77777777" w:rsidR="00FD4984" w:rsidRPr="000F4FD6" w:rsidRDefault="00FD4984" w:rsidP="00F56EDF">
      <w:pPr>
        <w:pStyle w:val="Tijeloteksta3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54EA360" w14:textId="1631FA47" w:rsidR="00F56EDF" w:rsidRPr="000F4FD6" w:rsidRDefault="00F56EDF" w:rsidP="00FD4984">
      <w:pPr>
        <w:pStyle w:val="Tijeloteksta3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Uprav</w:t>
      </w:r>
      <w:r w:rsidR="00FD4984" w:rsidRPr="000F4FD6">
        <w:rPr>
          <w:rFonts w:ascii="Arial" w:hAnsi="Arial" w:cs="Arial"/>
          <w:color w:val="auto"/>
          <w:sz w:val="22"/>
          <w:szCs w:val="22"/>
        </w:rPr>
        <w:t xml:space="preserve">u </w:t>
      </w:r>
      <w:r w:rsidRPr="000F4FD6">
        <w:rPr>
          <w:rFonts w:ascii="Arial" w:hAnsi="Arial" w:cs="Arial"/>
          <w:color w:val="auto"/>
          <w:sz w:val="22"/>
          <w:szCs w:val="22"/>
        </w:rPr>
        <w:t>imenuje i opoziva Skupština Društva.</w:t>
      </w:r>
      <w:r w:rsidR="00FD4984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Pr="000F4FD6">
        <w:rPr>
          <w:rFonts w:ascii="Arial" w:hAnsi="Arial" w:cs="Arial"/>
          <w:color w:val="auto"/>
          <w:sz w:val="22"/>
          <w:szCs w:val="22"/>
        </w:rPr>
        <w:t>Uprav</w:t>
      </w:r>
      <w:r w:rsidR="00FD4984" w:rsidRPr="000F4FD6">
        <w:rPr>
          <w:rFonts w:ascii="Arial" w:hAnsi="Arial" w:cs="Arial"/>
          <w:color w:val="auto"/>
          <w:sz w:val="22"/>
          <w:szCs w:val="22"/>
        </w:rPr>
        <w:t xml:space="preserve">a </w:t>
      </w:r>
      <w:r w:rsidRPr="000F4FD6">
        <w:rPr>
          <w:rFonts w:ascii="Arial" w:hAnsi="Arial" w:cs="Arial"/>
          <w:color w:val="auto"/>
          <w:sz w:val="22"/>
          <w:szCs w:val="22"/>
        </w:rPr>
        <w:t>zastupa</w:t>
      </w:r>
      <w:r w:rsidR="00FD4984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Pr="000F4FD6">
        <w:rPr>
          <w:rFonts w:ascii="Arial" w:hAnsi="Arial" w:cs="Arial"/>
          <w:color w:val="auto"/>
          <w:sz w:val="22"/>
          <w:szCs w:val="22"/>
        </w:rPr>
        <w:t>Društvo samostalno i pojedinačno u okviru područja svoga zaduženja. Uprav</w:t>
      </w:r>
      <w:r w:rsidR="00FD4984" w:rsidRPr="000F4FD6">
        <w:rPr>
          <w:rFonts w:ascii="Arial" w:hAnsi="Arial" w:cs="Arial"/>
          <w:color w:val="auto"/>
          <w:sz w:val="22"/>
          <w:szCs w:val="22"/>
        </w:rPr>
        <w:t>u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Društva </w:t>
      </w:r>
      <w:r w:rsidR="00FD4984" w:rsidRPr="000F4FD6">
        <w:rPr>
          <w:rFonts w:ascii="Arial" w:hAnsi="Arial" w:cs="Arial"/>
          <w:color w:val="auto"/>
          <w:sz w:val="22"/>
          <w:szCs w:val="22"/>
        </w:rPr>
        <w:t xml:space="preserve">zastupa direktorica Silvija Lučić. </w:t>
      </w:r>
    </w:p>
    <w:p w14:paraId="370569E1" w14:textId="77777777" w:rsidR="00D82D15" w:rsidRPr="000F4FD6" w:rsidRDefault="00D82D15" w:rsidP="00D82D15">
      <w:pPr>
        <w:pStyle w:val="Tijeloteksta3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 xml:space="preserve">Članovi Nadzornog odbora: </w:t>
      </w:r>
    </w:p>
    <w:p w14:paraId="65BBB2FB" w14:textId="77777777" w:rsidR="00D82D15" w:rsidRPr="000F4FD6" w:rsidRDefault="0092282C" w:rsidP="00D82D15">
      <w:pPr>
        <w:pStyle w:val="Tijeloteksta3"/>
        <w:numPr>
          <w:ilvl w:val="0"/>
          <w:numId w:val="18"/>
        </w:numPr>
        <w:spacing w:before="0" w:after="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Dorotea Pešić-Bukovac</w:t>
      </w:r>
      <w:r w:rsidR="00D82D15" w:rsidRPr="000F4FD6">
        <w:rPr>
          <w:rFonts w:ascii="Arial" w:hAnsi="Arial" w:cs="Arial"/>
          <w:color w:val="auto"/>
          <w:sz w:val="22"/>
          <w:szCs w:val="22"/>
        </w:rPr>
        <w:t>, predsjednica</w:t>
      </w:r>
    </w:p>
    <w:p w14:paraId="6CCE23A5" w14:textId="77777777" w:rsidR="00D82D15" w:rsidRPr="000F4FD6" w:rsidRDefault="0092282C" w:rsidP="00D82D15">
      <w:pPr>
        <w:pStyle w:val="Tijeloteksta3"/>
        <w:numPr>
          <w:ilvl w:val="0"/>
          <w:numId w:val="18"/>
        </w:numPr>
        <w:spacing w:before="0" w:after="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Mate Tomljanović, član</w:t>
      </w:r>
    </w:p>
    <w:p w14:paraId="3B3A5053" w14:textId="77777777" w:rsidR="00D82D15" w:rsidRPr="000F4FD6" w:rsidRDefault="0092282C" w:rsidP="00D82D15">
      <w:pPr>
        <w:pStyle w:val="Tijeloteksta3"/>
        <w:numPr>
          <w:ilvl w:val="0"/>
          <w:numId w:val="18"/>
        </w:numPr>
        <w:spacing w:before="0" w:after="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Maja Malnar</w:t>
      </w:r>
      <w:r w:rsidR="00D82D15" w:rsidRPr="000F4FD6">
        <w:rPr>
          <w:rFonts w:ascii="Arial" w:hAnsi="Arial" w:cs="Arial"/>
          <w:color w:val="auto"/>
          <w:sz w:val="22"/>
          <w:szCs w:val="22"/>
        </w:rPr>
        <w:t xml:space="preserve">, član </w:t>
      </w:r>
    </w:p>
    <w:p w14:paraId="472862D5" w14:textId="77777777" w:rsidR="00D82D15" w:rsidRPr="000F4FD6" w:rsidRDefault="0092282C" w:rsidP="00D82D15">
      <w:pPr>
        <w:pStyle w:val="Tijeloteksta3"/>
        <w:numPr>
          <w:ilvl w:val="0"/>
          <w:numId w:val="18"/>
        </w:numPr>
        <w:spacing w:before="0" w:after="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Walter Volk, član</w:t>
      </w:r>
      <w:r w:rsidR="00D82D15" w:rsidRPr="000F4FD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36467AF" w14:textId="77777777" w:rsidR="002B4C77" w:rsidRPr="000F4FD6" w:rsidRDefault="002B4C77" w:rsidP="00D82D15">
      <w:pPr>
        <w:pStyle w:val="Tijeloteksta3"/>
        <w:numPr>
          <w:ilvl w:val="0"/>
          <w:numId w:val="18"/>
        </w:numPr>
        <w:spacing w:before="0" w:after="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Tanja Krmpotić, član</w:t>
      </w:r>
    </w:p>
    <w:p w14:paraId="6DEA8A66" w14:textId="77777777" w:rsidR="00D82D15" w:rsidRPr="000F4FD6" w:rsidRDefault="00D82D15" w:rsidP="00D82D15">
      <w:pPr>
        <w:pStyle w:val="Tijeloteksta3"/>
        <w:spacing w:before="0" w:after="0" w:line="276" w:lineRule="auto"/>
        <w:ind w:left="1080"/>
        <w:jc w:val="both"/>
        <w:rPr>
          <w:rFonts w:ascii="Arial" w:hAnsi="Arial" w:cs="Arial"/>
          <w:color w:val="auto"/>
          <w:sz w:val="22"/>
          <w:szCs w:val="22"/>
        </w:rPr>
      </w:pPr>
    </w:p>
    <w:p w14:paraId="59CC6590" w14:textId="77777777" w:rsidR="00D82D15" w:rsidRPr="000F4FD6" w:rsidRDefault="00D82D15" w:rsidP="00D82D15">
      <w:pPr>
        <w:pStyle w:val="Tijeloteksta3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Skupštinu Društva predstavlja:</w:t>
      </w:r>
    </w:p>
    <w:p w14:paraId="11611E8E" w14:textId="77777777" w:rsidR="00D82D15" w:rsidRPr="000F4FD6" w:rsidRDefault="00D82D15" w:rsidP="00D82D15">
      <w:pPr>
        <w:pStyle w:val="Tijeloteksta3"/>
        <w:numPr>
          <w:ilvl w:val="0"/>
          <w:numId w:val="18"/>
        </w:numPr>
        <w:spacing w:before="0" w:after="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 xml:space="preserve">Gradonačelnik Grada Rijeke ili predstavnik Grada Rijeke imenovan odlukom Gradonačelnika Grada Rijeke. </w:t>
      </w:r>
    </w:p>
    <w:p w14:paraId="55DDEDE0" w14:textId="77777777" w:rsidR="00D82D15" w:rsidRPr="000F4FD6" w:rsidRDefault="00D82D15" w:rsidP="00D82D15">
      <w:pPr>
        <w:pStyle w:val="Tijeloteksta3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DFB7E5F" w14:textId="29005876" w:rsidR="00D82D15" w:rsidRPr="000F4FD6" w:rsidRDefault="00D82D15" w:rsidP="00D82D15">
      <w:pPr>
        <w:pStyle w:val="Tijeloteksta3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 xml:space="preserve">Prema Nacionalnoj klasifikaciji djelatnosti, Društvo je svrstano u djelatnost Računovodstvenih, knjigovodstvenih i revizijskih djelatnosti i porezno savjetovanje s oznakom 6920. </w:t>
      </w:r>
    </w:p>
    <w:p w14:paraId="742BCDBD" w14:textId="2469DF2B" w:rsidR="00FF622C" w:rsidRPr="000F4FD6" w:rsidRDefault="00947026" w:rsidP="005930B5">
      <w:pPr>
        <w:spacing w:line="276" w:lineRule="auto"/>
        <w:jc w:val="both"/>
        <w:rPr>
          <w:rFonts w:ascii="Arial" w:hAnsi="Arial" w:cs="Arial"/>
          <w:color w:val="auto"/>
          <w:kern w:val="16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 xml:space="preserve">Poslovanje Društva za 2021. godinu definirano je Planom poslovanja za 2021. godinu. Nadzorni odbor raspravljao je i dao svoju suglasnost (Odluka br. 128) na Plan poslovanja za 2021. godinu na sjednici održanoj 21. prosinca 2020. godine. </w:t>
      </w:r>
      <w:bookmarkStart w:id="5" w:name="_Hlk71787151"/>
      <w:r w:rsidR="00FD4984" w:rsidRPr="000F4FD6">
        <w:rPr>
          <w:rFonts w:ascii="Arial" w:hAnsi="Arial" w:cs="Arial"/>
          <w:color w:val="auto"/>
          <w:sz w:val="22"/>
          <w:szCs w:val="22"/>
        </w:rPr>
        <w:t xml:space="preserve">U </w:t>
      </w:r>
      <w:r w:rsidR="00CE2A6C" w:rsidRPr="000F4FD6">
        <w:rPr>
          <w:rFonts w:ascii="Arial" w:hAnsi="Arial" w:cs="Arial"/>
          <w:color w:val="auto"/>
          <w:kern w:val="16"/>
          <w:sz w:val="22"/>
          <w:szCs w:val="22"/>
        </w:rPr>
        <w:t>Plan</w:t>
      </w:r>
      <w:r w:rsidR="00FD4984" w:rsidRPr="000F4FD6">
        <w:rPr>
          <w:rFonts w:ascii="Arial" w:hAnsi="Arial" w:cs="Arial"/>
          <w:color w:val="auto"/>
          <w:kern w:val="16"/>
          <w:sz w:val="22"/>
          <w:szCs w:val="22"/>
        </w:rPr>
        <w:t xml:space="preserve"> </w:t>
      </w:r>
      <w:r w:rsidR="00CE2A6C" w:rsidRPr="000F4FD6">
        <w:rPr>
          <w:rFonts w:ascii="Arial" w:hAnsi="Arial" w:cs="Arial"/>
          <w:color w:val="auto"/>
          <w:kern w:val="16"/>
          <w:sz w:val="22"/>
          <w:szCs w:val="22"/>
        </w:rPr>
        <w:t>poslovanja za 202</w:t>
      </w:r>
      <w:r w:rsidR="0091442D" w:rsidRPr="000F4FD6">
        <w:rPr>
          <w:rFonts w:ascii="Arial" w:hAnsi="Arial" w:cs="Arial"/>
          <w:color w:val="auto"/>
          <w:kern w:val="16"/>
          <w:sz w:val="22"/>
          <w:szCs w:val="22"/>
        </w:rPr>
        <w:t>1</w:t>
      </w:r>
      <w:r w:rsidR="00CE2A6C" w:rsidRPr="000F4FD6">
        <w:rPr>
          <w:rFonts w:ascii="Arial" w:hAnsi="Arial" w:cs="Arial"/>
          <w:color w:val="auto"/>
          <w:kern w:val="16"/>
          <w:sz w:val="22"/>
          <w:szCs w:val="22"/>
        </w:rPr>
        <w:t xml:space="preserve">. godinu </w:t>
      </w:r>
      <w:r w:rsidR="00FD4984" w:rsidRPr="000F4FD6">
        <w:rPr>
          <w:rFonts w:ascii="Arial" w:hAnsi="Arial" w:cs="Arial"/>
          <w:color w:val="auto"/>
          <w:kern w:val="16"/>
          <w:sz w:val="22"/>
          <w:szCs w:val="22"/>
        </w:rPr>
        <w:t>uključeni su učinci reorganizacije komunalnih društava prove</w:t>
      </w:r>
      <w:r w:rsidR="00134427" w:rsidRPr="000F4FD6">
        <w:rPr>
          <w:rFonts w:ascii="Arial" w:hAnsi="Arial" w:cs="Arial"/>
          <w:color w:val="auto"/>
          <w:kern w:val="16"/>
          <w:sz w:val="22"/>
          <w:szCs w:val="22"/>
        </w:rPr>
        <w:t xml:space="preserve">dene krajem </w:t>
      </w:r>
      <w:r w:rsidR="00FD4984" w:rsidRPr="000F4FD6">
        <w:rPr>
          <w:rFonts w:ascii="Arial" w:hAnsi="Arial" w:cs="Arial"/>
          <w:color w:val="auto"/>
          <w:kern w:val="16"/>
          <w:sz w:val="22"/>
          <w:szCs w:val="22"/>
        </w:rPr>
        <w:t>2020. godine</w:t>
      </w:r>
      <w:r w:rsidR="00CE2A6C" w:rsidRPr="000F4FD6">
        <w:rPr>
          <w:rFonts w:ascii="Arial" w:hAnsi="Arial" w:cs="Arial"/>
          <w:color w:val="auto"/>
          <w:kern w:val="16"/>
          <w:sz w:val="22"/>
          <w:szCs w:val="22"/>
        </w:rPr>
        <w:t xml:space="preserve">. </w:t>
      </w:r>
    </w:p>
    <w:bookmarkEnd w:id="5"/>
    <w:p w14:paraId="54C32705" w14:textId="5C93ADD9" w:rsidR="00C023BA" w:rsidRPr="00C023BA" w:rsidRDefault="00C023BA" w:rsidP="00C023BA">
      <w:pPr>
        <w:spacing w:line="276" w:lineRule="auto"/>
        <w:jc w:val="both"/>
        <w:rPr>
          <w:rFonts w:ascii="Arial" w:hAnsi="Arial" w:cs="Arial"/>
          <w:color w:val="auto"/>
          <w:kern w:val="16"/>
          <w:sz w:val="22"/>
          <w:szCs w:val="22"/>
        </w:rPr>
      </w:pPr>
      <w:r w:rsidRPr="00C023BA">
        <w:rPr>
          <w:rFonts w:ascii="Arial" w:hAnsi="Arial" w:cs="Arial"/>
          <w:color w:val="auto"/>
          <w:kern w:val="16"/>
          <w:sz w:val="22"/>
          <w:szCs w:val="22"/>
        </w:rPr>
        <w:t>U nastavku je prikazan broj zaposlenih i financijski pokazatelji za 202</w:t>
      </w:r>
      <w:r w:rsidR="00340C82">
        <w:rPr>
          <w:rFonts w:ascii="Arial" w:hAnsi="Arial" w:cs="Arial"/>
          <w:color w:val="auto"/>
          <w:kern w:val="16"/>
          <w:sz w:val="22"/>
          <w:szCs w:val="22"/>
        </w:rPr>
        <w:t>1</w:t>
      </w:r>
      <w:r w:rsidRPr="00C023BA">
        <w:rPr>
          <w:rFonts w:ascii="Arial" w:hAnsi="Arial" w:cs="Arial"/>
          <w:color w:val="auto"/>
          <w:kern w:val="16"/>
          <w:sz w:val="22"/>
          <w:szCs w:val="22"/>
        </w:rPr>
        <w:t>. godinu u usporedbi s ostvarenjem za prethodnu godinu i Planom poslovanja za 202</w:t>
      </w:r>
      <w:r w:rsidR="00340C82">
        <w:rPr>
          <w:rFonts w:ascii="Arial" w:hAnsi="Arial" w:cs="Arial"/>
          <w:color w:val="auto"/>
          <w:kern w:val="16"/>
          <w:sz w:val="22"/>
          <w:szCs w:val="22"/>
        </w:rPr>
        <w:t>1</w:t>
      </w:r>
      <w:r w:rsidRPr="00C023BA">
        <w:rPr>
          <w:rFonts w:ascii="Arial" w:hAnsi="Arial" w:cs="Arial"/>
          <w:color w:val="auto"/>
          <w:kern w:val="16"/>
          <w:sz w:val="22"/>
          <w:szCs w:val="22"/>
        </w:rPr>
        <w:t xml:space="preserve">. godinu. </w:t>
      </w:r>
    </w:p>
    <w:p w14:paraId="323EA1B1" w14:textId="77777777" w:rsidR="000071A3" w:rsidRPr="000F4FD6" w:rsidRDefault="000071A3" w:rsidP="00F12B36">
      <w:pPr>
        <w:pStyle w:val="Naslov"/>
        <w:tabs>
          <w:tab w:val="num" w:pos="786"/>
        </w:tabs>
        <w:ind w:left="786" w:hanging="360"/>
      </w:pPr>
      <w:bookmarkStart w:id="6" w:name="_Toc104376558"/>
      <w:r w:rsidRPr="000F4FD6">
        <w:lastRenderedPageBreak/>
        <w:t>BROJ ZAPOSLENIH</w:t>
      </w:r>
      <w:bookmarkEnd w:id="6"/>
    </w:p>
    <w:p w14:paraId="27CDC71D" w14:textId="77777777" w:rsidR="00115269" w:rsidRPr="000F4FD6" w:rsidRDefault="00115269" w:rsidP="00AB1554"/>
    <w:p w14:paraId="56C35D4D" w14:textId="7C7437DB" w:rsidR="00D67B24" w:rsidRDefault="00EC301C" w:rsidP="00C6769D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Na dan 3</w:t>
      </w:r>
      <w:r w:rsidR="00912524">
        <w:rPr>
          <w:rFonts w:ascii="Arial" w:hAnsi="Arial" w:cs="Arial"/>
          <w:color w:val="auto"/>
          <w:sz w:val="22"/>
          <w:szCs w:val="22"/>
        </w:rPr>
        <w:t>1</w:t>
      </w:r>
      <w:r w:rsidRPr="000F4FD6">
        <w:rPr>
          <w:rFonts w:ascii="Arial" w:hAnsi="Arial" w:cs="Arial"/>
          <w:color w:val="auto"/>
          <w:sz w:val="22"/>
          <w:szCs w:val="22"/>
        </w:rPr>
        <w:t>.</w:t>
      </w:r>
      <w:r w:rsidR="00134427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912524">
        <w:rPr>
          <w:rFonts w:ascii="Arial" w:hAnsi="Arial" w:cs="Arial"/>
          <w:color w:val="auto"/>
          <w:sz w:val="22"/>
          <w:szCs w:val="22"/>
        </w:rPr>
        <w:t>prosinca</w:t>
      </w:r>
      <w:r w:rsidR="00134427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407E3E" w:rsidRPr="000F4FD6">
        <w:rPr>
          <w:rFonts w:ascii="Arial" w:hAnsi="Arial" w:cs="Arial"/>
          <w:color w:val="auto"/>
          <w:sz w:val="22"/>
          <w:szCs w:val="22"/>
        </w:rPr>
        <w:t>202</w:t>
      </w:r>
      <w:r w:rsidR="00EB58A7" w:rsidRPr="000F4FD6">
        <w:rPr>
          <w:rFonts w:ascii="Arial" w:hAnsi="Arial" w:cs="Arial"/>
          <w:color w:val="auto"/>
          <w:sz w:val="22"/>
          <w:szCs w:val="22"/>
        </w:rPr>
        <w:t>1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. godine u </w:t>
      </w:r>
      <w:r w:rsidR="00653B41" w:rsidRPr="000F4FD6">
        <w:rPr>
          <w:rFonts w:ascii="Arial" w:hAnsi="Arial" w:cs="Arial"/>
          <w:color w:val="auto"/>
          <w:sz w:val="22"/>
          <w:szCs w:val="22"/>
        </w:rPr>
        <w:t>Društvu je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bi</w:t>
      </w:r>
      <w:r w:rsidR="001E545F" w:rsidRPr="000F4FD6">
        <w:rPr>
          <w:rFonts w:ascii="Arial" w:hAnsi="Arial" w:cs="Arial"/>
          <w:color w:val="auto"/>
          <w:sz w:val="22"/>
          <w:szCs w:val="22"/>
        </w:rPr>
        <w:t>o</w:t>
      </w:r>
      <w:r w:rsidR="00653B41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zaposlen </w:t>
      </w:r>
      <w:r w:rsidR="00912524">
        <w:rPr>
          <w:rFonts w:ascii="Arial" w:hAnsi="Arial" w:cs="Arial"/>
          <w:color w:val="auto"/>
          <w:sz w:val="22"/>
          <w:szCs w:val="22"/>
        </w:rPr>
        <w:t>81</w:t>
      </w:r>
      <w:r w:rsidR="00844BC1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F34084" w:rsidRPr="000F4FD6">
        <w:rPr>
          <w:rFonts w:ascii="Arial" w:hAnsi="Arial" w:cs="Arial"/>
          <w:color w:val="auto"/>
          <w:sz w:val="22"/>
          <w:szCs w:val="22"/>
        </w:rPr>
        <w:t>radnik</w:t>
      </w:r>
      <w:r w:rsidR="00912524">
        <w:rPr>
          <w:rFonts w:ascii="Arial" w:hAnsi="Arial" w:cs="Arial"/>
          <w:color w:val="auto"/>
          <w:sz w:val="22"/>
          <w:szCs w:val="22"/>
        </w:rPr>
        <w:t xml:space="preserve"> kao i </w:t>
      </w:r>
      <w:r w:rsidR="00646999">
        <w:rPr>
          <w:rFonts w:ascii="Arial" w:hAnsi="Arial" w:cs="Arial"/>
          <w:color w:val="auto"/>
          <w:sz w:val="22"/>
          <w:szCs w:val="22"/>
        </w:rPr>
        <w:t xml:space="preserve">na </w:t>
      </w:r>
      <w:r w:rsidR="00C64491" w:rsidRPr="000F4FD6">
        <w:rPr>
          <w:rFonts w:ascii="Arial" w:hAnsi="Arial" w:cs="Arial"/>
          <w:color w:val="auto"/>
          <w:sz w:val="22"/>
          <w:szCs w:val="22"/>
        </w:rPr>
        <w:t>3</w:t>
      </w:r>
      <w:r w:rsidR="00912524">
        <w:rPr>
          <w:rFonts w:ascii="Arial" w:hAnsi="Arial" w:cs="Arial"/>
          <w:color w:val="auto"/>
          <w:sz w:val="22"/>
          <w:szCs w:val="22"/>
        </w:rPr>
        <w:t>1</w:t>
      </w:r>
      <w:r w:rsidR="005E7F37" w:rsidRPr="000F4FD6">
        <w:rPr>
          <w:rFonts w:ascii="Arial" w:hAnsi="Arial" w:cs="Arial"/>
          <w:color w:val="auto"/>
          <w:sz w:val="22"/>
          <w:szCs w:val="22"/>
        </w:rPr>
        <w:t>.</w:t>
      </w:r>
      <w:r w:rsidR="00646999">
        <w:rPr>
          <w:rFonts w:ascii="Arial" w:hAnsi="Arial" w:cs="Arial"/>
          <w:color w:val="auto"/>
          <w:sz w:val="22"/>
          <w:szCs w:val="22"/>
        </w:rPr>
        <w:t xml:space="preserve"> prosinca </w:t>
      </w:r>
      <w:r w:rsidR="005E7F37" w:rsidRPr="000F4FD6">
        <w:rPr>
          <w:rFonts w:ascii="Arial" w:hAnsi="Arial" w:cs="Arial"/>
          <w:color w:val="auto"/>
          <w:sz w:val="22"/>
          <w:szCs w:val="22"/>
        </w:rPr>
        <w:t>20</w:t>
      </w:r>
      <w:r w:rsidR="00EB58A7" w:rsidRPr="000F4FD6">
        <w:rPr>
          <w:rFonts w:ascii="Arial" w:hAnsi="Arial" w:cs="Arial"/>
          <w:color w:val="auto"/>
          <w:sz w:val="22"/>
          <w:szCs w:val="22"/>
        </w:rPr>
        <w:t>20</w:t>
      </w:r>
      <w:r w:rsidR="00912524">
        <w:rPr>
          <w:rFonts w:ascii="Arial" w:hAnsi="Arial" w:cs="Arial"/>
          <w:color w:val="auto"/>
          <w:sz w:val="22"/>
          <w:szCs w:val="22"/>
        </w:rPr>
        <w:t>. godine. Tijekom</w:t>
      </w:r>
      <w:r w:rsidR="000F6ECF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407E3E" w:rsidRPr="000F4FD6">
        <w:rPr>
          <w:rFonts w:ascii="Arial" w:hAnsi="Arial" w:cs="Arial"/>
          <w:color w:val="auto"/>
          <w:sz w:val="22"/>
          <w:szCs w:val="22"/>
        </w:rPr>
        <w:t>202</w:t>
      </w:r>
      <w:r w:rsidR="00EB58A7" w:rsidRPr="000F4FD6">
        <w:rPr>
          <w:rFonts w:ascii="Arial" w:hAnsi="Arial" w:cs="Arial"/>
          <w:color w:val="auto"/>
          <w:sz w:val="22"/>
          <w:szCs w:val="22"/>
        </w:rPr>
        <w:t>1</w:t>
      </w:r>
      <w:r w:rsidR="00427FE4" w:rsidRPr="000F4FD6">
        <w:rPr>
          <w:rFonts w:ascii="Arial" w:hAnsi="Arial" w:cs="Arial"/>
          <w:color w:val="auto"/>
          <w:sz w:val="22"/>
          <w:szCs w:val="22"/>
        </w:rPr>
        <w:t>. godin</w:t>
      </w:r>
      <w:r w:rsidR="000F6ECF" w:rsidRPr="000F4FD6">
        <w:rPr>
          <w:rFonts w:ascii="Arial" w:hAnsi="Arial" w:cs="Arial"/>
          <w:color w:val="auto"/>
          <w:sz w:val="22"/>
          <w:szCs w:val="22"/>
        </w:rPr>
        <w:t>e</w:t>
      </w:r>
      <w:r w:rsidR="00427FE4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A22686" w:rsidRPr="000F4FD6">
        <w:rPr>
          <w:rFonts w:ascii="Arial" w:hAnsi="Arial" w:cs="Arial"/>
          <w:color w:val="auto"/>
          <w:sz w:val="22"/>
          <w:szCs w:val="22"/>
        </w:rPr>
        <w:t xml:space="preserve">iz Društva </w:t>
      </w:r>
      <w:r w:rsidR="006C65C0" w:rsidRPr="000F4FD6">
        <w:rPr>
          <w:rFonts w:ascii="Arial" w:hAnsi="Arial" w:cs="Arial"/>
          <w:color w:val="auto"/>
          <w:sz w:val="22"/>
          <w:szCs w:val="22"/>
        </w:rPr>
        <w:t>je</w:t>
      </w:r>
      <w:r w:rsidR="00A22686" w:rsidRPr="000F4FD6">
        <w:rPr>
          <w:rFonts w:ascii="Arial" w:hAnsi="Arial" w:cs="Arial"/>
          <w:color w:val="auto"/>
          <w:sz w:val="22"/>
          <w:szCs w:val="22"/>
        </w:rPr>
        <w:t xml:space="preserve"> otišl</w:t>
      </w:r>
      <w:r w:rsidR="006C65C0" w:rsidRPr="000F4FD6">
        <w:rPr>
          <w:rFonts w:ascii="Arial" w:hAnsi="Arial" w:cs="Arial"/>
          <w:color w:val="auto"/>
          <w:sz w:val="22"/>
          <w:szCs w:val="22"/>
        </w:rPr>
        <w:t>o</w:t>
      </w:r>
      <w:r w:rsidR="00A22686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C64491" w:rsidRPr="000F4FD6">
        <w:rPr>
          <w:rFonts w:ascii="Arial" w:hAnsi="Arial" w:cs="Arial"/>
          <w:color w:val="auto"/>
          <w:sz w:val="22"/>
          <w:szCs w:val="22"/>
        </w:rPr>
        <w:t>1</w:t>
      </w:r>
      <w:r w:rsidR="00E97256">
        <w:rPr>
          <w:rFonts w:ascii="Arial" w:hAnsi="Arial" w:cs="Arial"/>
          <w:color w:val="auto"/>
          <w:sz w:val="22"/>
          <w:szCs w:val="22"/>
        </w:rPr>
        <w:t>5</w:t>
      </w:r>
      <w:r w:rsidR="000F6ECF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Pr="000F4FD6">
        <w:rPr>
          <w:rFonts w:ascii="Arial" w:hAnsi="Arial" w:cs="Arial"/>
          <w:color w:val="auto"/>
          <w:sz w:val="22"/>
          <w:szCs w:val="22"/>
        </w:rPr>
        <w:t>radnika</w:t>
      </w:r>
      <w:r w:rsidR="006C65C0" w:rsidRPr="000F4FD6">
        <w:rPr>
          <w:rFonts w:ascii="Arial" w:hAnsi="Arial" w:cs="Arial"/>
          <w:color w:val="auto"/>
          <w:sz w:val="22"/>
          <w:szCs w:val="22"/>
        </w:rPr>
        <w:t xml:space="preserve">, a došlo </w:t>
      </w:r>
      <w:r w:rsidR="00A73AD2">
        <w:rPr>
          <w:rFonts w:ascii="Arial" w:hAnsi="Arial" w:cs="Arial"/>
          <w:color w:val="auto"/>
          <w:sz w:val="22"/>
          <w:szCs w:val="22"/>
        </w:rPr>
        <w:t>1</w:t>
      </w:r>
      <w:r w:rsidR="00E97256">
        <w:rPr>
          <w:rFonts w:ascii="Arial" w:hAnsi="Arial" w:cs="Arial"/>
          <w:color w:val="auto"/>
          <w:sz w:val="22"/>
          <w:szCs w:val="22"/>
        </w:rPr>
        <w:t>5</w:t>
      </w:r>
      <w:r w:rsidR="006C65C0" w:rsidRPr="000F4FD6">
        <w:rPr>
          <w:rFonts w:ascii="Arial" w:hAnsi="Arial" w:cs="Arial"/>
          <w:color w:val="auto"/>
          <w:sz w:val="22"/>
          <w:szCs w:val="22"/>
        </w:rPr>
        <w:t xml:space="preserve"> radnika, 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tako da </w:t>
      </w:r>
      <w:r w:rsidR="00822942" w:rsidRPr="000F4FD6">
        <w:rPr>
          <w:rFonts w:ascii="Arial" w:hAnsi="Arial" w:cs="Arial"/>
          <w:color w:val="auto"/>
          <w:sz w:val="22"/>
          <w:szCs w:val="22"/>
        </w:rPr>
        <w:t xml:space="preserve">se </w:t>
      </w:r>
      <w:r w:rsidR="000F6ECF" w:rsidRPr="000F4FD6">
        <w:rPr>
          <w:rFonts w:ascii="Arial" w:hAnsi="Arial" w:cs="Arial"/>
          <w:color w:val="auto"/>
          <w:sz w:val="22"/>
          <w:szCs w:val="22"/>
        </w:rPr>
        <w:t>u</w:t>
      </w:r>
      <w:r w:rsidR="00822942" w:rsidRPr="000F4FD6">
        <w:rPr>
          <w:rFonts w:ascii="Arial" w:hAnsi="Arial" w:cs="Arial"/>
          <w:color w:val="auto"/>
          <w:sz w:val="22"/>
          <w:szCs w:val="22"/>
        </w:rPr>
        <w:t xml:space="preserve"> odn</w:t>
      </w:r>
      <w:r w:rsidR="00F34084" w:rsidRPr="000F4FD6">
        <w:rPr>
          <w:rFonts w:ascii="Arial" w:hAnsi="Arial" w:cs="Arial"/>
          <w:color w:val="auto"/>
          <w:sz w:val="22"/>
          <w:szCs w:val="22"/>
        </w:rPr>
        <w:t xml:space="preserve">osu na stanje </w:t>
      </w:r>
      <w:r w:rsidR="00BB7703" w:rsidRPr="000F4FD6">
        <w:rPr>
          <w:rFonts w:ascii="Arial" w:hAnsi="Arial" w:cs="Arial"/>
          <w:color w:val="auto"/>
          <w:sz w:val="22"/>
          <w:szCs w:val="22"/>
        </w:rPr>
        <w:t>31.12.2020.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godine broj zaposlenih </w:t>
      </w:r>
      <w:r w:rsidR="00E97256">
        <w:rPr>
          <w:rFonts w:ascii="Arial" w:hAnsi="Arial" w:cs="Arial"/>
          <w:color w:val="auto"/>
          <w:sz w:val="22"/>
          <w:szCs w:val="22"/>
        </w:rPr>
        <w:t>nije promijenio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. </w:t>
      </w:r>
      <w:r w:rsidR="00134427" w:rsidRPr="000F4FD6">
        <w:rPr>
          <w:rFonts w:ascii="Arial" w:hAnsi="Arial" w:cs="Arial"/>
          <w:color w:val="auto"/>
          <w:sz w:val="22"/>
          <w:szCs w:val="22"/>
        </w:rPr>
        <w:t>U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sljedećoj tablici prikazan je broj zaposlenih po </w:t>
      </w:r>
      <w:r w:rsidR="00B838E2" w:rsidRPr="000F4FD6">
        <w:rPr>
          <w:rFonts w:ascii="Arial" w:hAnsi="Arial" w:cs="Arial"/>
          <w:color w:val="auto"/>
          <w:sz w:val="22"/>
          <w:szCs w:val="22"/>
        </w:rPr>
        <w:t>odjelima</w:t>
      </w:r>
      <w:r w:rsidRPr="000F4FD6">
        <w:rPr>
          <w:rFonts w:ascii="Arial" w:hAnsi="Arial" w:cs="Arial"/>
          <w:color w:val="auto"/>
          <w:sz w:val="22"/>
          <w:szCs w:val="22"/>
        </w:rPr>
        <w:t>.</w:t>
      </w:r>
      <w:r w:rsidR="00210358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D67B24" w:rsidRPr="000F4FD6">
        <w:rPr>
          <w:rFonts w:ascii="Arial" w:hAnsi="Arial" w:cs="Arial"/>
          <w:color w:val="auto"/>
          <w:sz w:val="22"/>
          <w:szCs w:val="22"/>
        </w:rPr>
        <w:t xml:space="preserve">Broj </w:t>
      </w:r>
      <w:r w:rsidR="00B838E2" w:rsidRPr="000F4FD6">
        <w:rPr>
          <w:rFonts w:ascii="Arial" w:hAnsi="Arial" w:cs="Arial"/>
          <w:color w:val="auto"/>
          <w:sz w:val="22"/>
          <w:szCs w:val="22"/>
        </w:rPr>
        <w:t xml:space="preserve">i struktura </w:t>
      </w:r>
      <w:r w:rsidR="00D67B24" w:rsidRPr="000F4FD6">
        <w:rPr>
          <w:rFonts w:ascii="Arial" w:hAnsi="Arial" w:cs="Arial"/>
          <w:color w:val="auto"/>
          <w:sz w:val="22"/>
          <w:szCs w:val="22"/>
        </w:rPr>
        <w:t>zaposlenih na dan 3</w:t>
      </w:r>
      <w:r w:rsidR="00E97256">
        <w:rPr>
          <w:rFonts w:ascii="Arial" w:hAnsi="Arial" w:cs="Arial"/>
          <w:color w:val="auto"/>
          <w:sz w:val="22"/>
          <w:szCs w:val="22"/>
        </w:rPr>
        <w:t>1</w:t>
      </w:r>
      <w:r w:rsidR="00D67B24" w:rsidRPr="000F4FD6">
        <w:rPr>
          <w:rFonts w:ascii="Arial" w:hAnsi="Arial" w:cs="Arial"/>
          <w:color w:val="auto"/>
          <w:sz w:val="22"/>
          <w:szCs w:val="22"/>
        </w:rPr>
        <w:t>.</w:t>
      </w:r>
      <w:r w:rsidR="00E97256">
        <w:rPr>
          <w:rFonts w:ascii="Arial" w:hAnsi="Arial" w:cs="Arial"/>
          <w:color w:val="auto"/>
          <w:sz w:val="22"/>
          <w:szCs w:val="22"/>
        </w:rPr>
        <w:t>12</w:t>
      </w:r>
      <w:r w:rsidR="00D67B24" w:rsidRPr="000F4FD6">
        <w:rPr>
          <w:rFonts w:ascii="Arial" w:hAnsi="Arial" w:cs="Arial"/>
          <w:color w:val="auto"/>
          <w:sz w:val="22"/>
          <w:szCs w:val="22"/>
        </w:rPr>
        <w:t xml:space="preserve">.2021. godine </w:t>
      </w:r>
      <w:r w:rsidR="00B838E2" w:rsidRPr="000F4FD6">
        <w:rPr>
          <w:rFonts w:ascii="Arial" w:hAnsi="Arial" w:cs="Arial"/>
          <w:color w:val="auto"/>
          <w:sz w:val="22"/>
          <w:szCs w:val="22"/>
        </w:rPr>
        <w:t xml:space="preserve">gotovo </w:t>
      </w:r>
      <w:r w:rsidR="00D67B24" w:rsidRPr="000F4FD6">
        <w:rPr>
          <w:rFonts w:ascii="Arial" w:hAnsi="Arial" w:cs="Arial"/>
          <w:color w:val="auto"/>
          <w:sz w:val="22"/>
          <w:szCs w:val="22"/>
        </w:rPr>
        <w:t xml:space="preserve">je </w:t>
      </w:r>
      <w:r w:rsidR="00C64491" w:rsidRPr="000F4FD6">
        <w:rPr>
          <w:rFonts w:ascii="Arial" w:hAnsi="Arial" w:cs="Arial"/>
          <w:color w:val="auto"/>
          <w:sz w:val="22"/>
          <w:szCs w:val="22"/>
        </w:rPr>
        <w:t>u skladu s planiranim</w:t>
      </w:r>
      <w:r w:rsidR="005A12BF" w:rsidRPr="000F4FD6">
        <w:rPr>
          <w:rFonts w:ascii="Arial" w:hAnsi="Arial" w:cs="Arial"/>
          <w:color w:val="auto"/>
          <w:sz w:val="22"/>
          <w:szCs w:val="22"/>
        </w:rPr>
        <w:t xml:space="preserve"> veličinama</w:t>
      </w:r>
      <w:r w:rsidR="00D67B24" w:rsidRPr="000F4FD6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61C4C384" w14:textId="77777777" w:rsidR="00F4480E" w:rsidRPr="000F4FD6" w:rsidRDefault="00F4480E" w:rsidP="00C6769D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D27FE9A" w14:textId="77777777" w:rsidR="000071A3" w:rsidRPr="000F4FD6" w:rsidRDefault="000071A3" w:rsidP="00416A63">
      <w:pPr>
        <w:spacing w:before="0" w:after="0"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Tablica 1.</w:t>
      </w:r>
    </w:p>
    <w:p w14:paraId="325F48D7" w14:textId="6B2F878E" w:rsidR="00416A63" w:rsidRDefault="000071A3" w:rsidP="00416A63">
      <w:pPr>
        <w:tabs>
          <w:tab w:val="left" w:pos="5586"/>
        </w:tabs>
        <w:spacing w:before="0" w:after="0"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 xml:space="preserve">BROJ RADNIKA PO </w:t>
      </w:r>
      <w:r w:rsidR="00F4480E">
        <w:rPr>
          <w:rFonts w:ascii="Arial" w:hAnsi="Arial" w:cs="Arial"/>
          <w:color w:val="auto"/>
          <w:sz w:val="22"/>
          <w:szCs w:val="22"/>
        </w:rPr>
        <w:t>ODJELIMA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- stanje na dan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969"/>
        <w:gridCol w:w="1550"/>
        <w:gridCol w:w="739"/>
        <w:gridCol w:w="1550"/>
        <w:gridCol w:w="736"/>
        <w:gridCol w:w="736"/>
        <w:gridCol w:w="785"/>
      </w:tblGrid>
      <w:tr w:rsidR="006E4518" w:rsidRPr="006E4518" w14:paraId="65058BB0" w14:textId="77777777" w:rsidTr="00912524">
        <w:trPr>
          <w:gridAfter w:val="1"/>
          <w:wAfter w:w="1134" w:type="dxa"/>
          <w:trHeight w:val="300"/>
        </w:trPr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1AA6098D" w14:textId="77777777" w:rsidR="008F02A0" w:rsidRPr="006E4518" w:rsidRDefault="008F02A0" w:rsidP="0091252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OPIS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6EC937DB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 xml:space="preserve">OSTVARENJE 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3870B5A5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PLAN 2021.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56F55E85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OSTVARENJE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1E37FD85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USPOREDBA</w:t>
            </w:r>
          </w:p>
        </w:tc>
      </w:tr>
      <w:tr w:rsidR="006E4518" w:rsidRPr="006E4518" w14:paraId="467B0FE0" w14:textId="77777777" w:rsidTr="00912524">
        <w:trPr>
          <w:gridAfter w:val="1"/>
          <w:wAfter w:w="1134" w:type="dxa"/>
          <w:trHeight w:val="300"/>
        </w:trPr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CDDDE" w14:textId="77777777" w:rsidR="008F02A0" w:rsidRPr="006E4518" w:rsidRDefault="008F02A0" w:rsidP="008F02A0">
            <w:pPr>
              <w:spacing w:before="0" w:after="0" w:line="240" w:lineRule="auto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6E685BF2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31.12.2020.</w:t>
            </w:r>
          </w:p>
        </w:tc>
        <w:tc>
          <w:tcPr>
            <w:tcW w:w="7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C4C00" w14:textId="77777777" w:rsidR="008F02A0" w:rsidRPr="006E4518" w:rsidRDefault="008F02A0" w:rsidP="008F02A0">
            <w:pPr>
              <w:spacing w:before="0" w:after="0" w:line="240" w:lineRule="auto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6B1C63DB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31.12.2021.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3B2FA9D1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4:2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2E928813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4:3</w:t>
            </w:r>
          </w:p>
        </w:tc>
      </w:tr>
      <w:tr w:rsidR="006E4518" w:rsidRPr="006E4518" w14:paraId="44F8C2DE" w14:textId="77777777" w:rsidTr="00912524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CEF72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 xml:space="preserve">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AD7E8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 xml:space="preserve">2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9C3E8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 xml:space="preserve">3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D994F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 xml:space="preserve">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F599E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 xml:space="preserve">5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DEE39" w14:textId="0B9F9BB8" w:rsidR="008F02A0" w:rsidRPr="006E4518" w:rsidRDefault="00340C82" w:rsidP="00340C82">
            <w:pPr>
              <w:spacing w:before="0" w:after="0" w:line="240" w:lineRule="auto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 xml:space="preserve">   </w:t>
            </w:r>
            <w:r w:rsidR="008F02A0"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 xml:space="preserve">6 </w:t>
            </w:r>
          </w:p>
        </w:tc>
      </w:tr>
      <w:tr w:rsidR="006E4518" w:rsidRPr="006E4518" w14:paraId="5871DB30" w14:textId="77777777" w:rsidTr="00912524">
        <w:trPr>
          <w:gridAfter w:val="1"/>
          <w:wAfter w:w="1134" w:type="dxa"/>
          <w:trHeight w:val="330"/>
        </w:trPr>
        <w:tc>
          <w:tcPr>
            <w:tcW w:w="3969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8A767" w14:textId="77777777" w:rsidR="008F02A0" w:rsidRPr="006E4518" w:rsidRDefault="008F02A0" w:rsidP="008F02A0">
            <w:pPr>
              <w:spacing w:before="0" w:after="0" w:line="240" w:lineRule="auto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UPRAVA DRUŠTVA</w:t>
            </w:r>
          </w:p>
        </w:tc>
        <w:tc>
          <w:tcPr>
            <w:tcW w:w="1418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ACB58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7E043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</w:t>
            </w:r>
          </w:p>
        </w:tc>
        <w:tc>
          <w:tcPr>
            <w:tcW w:w="1408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33665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A822E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100</w:t>
            </w:r>
          </w:p>
        </w:tc>
        <w:tc>
          <w:tcPr>
            <w:tcW w:w="709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0EF1C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100</w:t>
            </w:r>
          </w:p>
        </w:tc>
      </w:tr>
      <w:tr w:rsidR="006E4518" w:rsidRPr="006E4518" w14:paraId="477CD272" w14:textId="77777777" w:rsidTr="00912524">
        <w:trPr>
          <w:gridAfter w:val="1"/>
          <w:wAfter w:w="1134" w:type="dxa"/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2AE5C" w14:textId="77777777" w:rsidR="008F02A0" w:rsidRPr="006E4518" w:rsidRDefault="008F02A0" w:rsidP="008F02A0">
            <w:pPr>
              <w:spacing w:before="0" w:after="0" w:line="240" w:lineRule="auto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URED UPRAVE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7C4CE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5F451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AAD53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84A8E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0F7BD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75</w:t>
            </w:r>
          </w:p>
        </w:tc>
      </w:tr>
      <w:tr w:rsidR="006E4518" w:rsidRPr="006E4518" w14:paraId="2092C2AF" w14:textId="77777777" w:rsidTr="00912524">
        <w:trPr>
          <w:gridAfter w:val="1"/>
          <w:wAfter w:w="1134" w:type="dxa"/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22F84" w14:textId="77777777" w:rsidR="008F02A0" w:rsidRPr="006E4518" w:rsidRDefault="008F02A0" w:rsidP="008F02A0">
            <w:pPr>
              <w:spacing w:before="0" w:after="0" w:line="240" w:lineRule="auto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ODJEL INTERNE REVIZIJE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59519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5B821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56783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0D5CC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6C6BB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100</w:t>
            </w:r>
          </w:p>
        </w:tc>
      </w:tr>
      <w:tr w:rsidR="006E4518" w:rsidRPr="006E4518" w14:paraId="076B3008" w14:textId="77777777" w:rsidTr="00912524">
        <w:trPr>
          <w:gridAfter w:val="1"/>
          <w:wAfter w:w="1134" w:type="dxa"/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389BE" w14:textId="77777777" w:rsidR="008F02A0" w:rsidRPr="006E4518" w:rsidRDefault="008F02A0" w:rsidP="008F02A0">
            <w:pPr>
              <w:spacing w:before="0" w:after="0" w:line="240" w:lineRule="auto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ODJEL ZA STRATEŠKI RAZVOJ I EU PROJEKTE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81384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19276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C74BD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72F29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8E9B9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0</w:t>
            </w:r>
          </w:p>
        </w:tc>
      </w:tr>
      <w:tr w:rsidR="006E4518" w:rsidRPr="006E4518" w14:paraId="1E7A339F" w14:textId="77777777" w:rsidTr="00912524">
        <w:trPr>
          <w:gridAfter w:val="1"/>
          <w:wAfter w:w="1134" w:type="dxa"/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E63DF" w14:textId="77777777" w:rsidR="008F02A0" w:rsidRPr="006E4518" w:rsidRDefault="008F02A0" w:rsidP="008F02A0">
            <w:pPr>
              <w:spacing w:before="0" w:after="0" w:line="240" w:lineRule="auto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ODJEL PRAVNIH POSLOVA I OSIGURANJA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A27FF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D2E24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FE003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1B120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4F0E4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100</w:t>
            </w:r>
          </w:p>
        </w:tc>
      </w:tr>
      <w:tr w:rsidR="006E4518" w:rsidRPr="006E4518" w14:paraId="2DDBCF83" w14:textId="77777777" w:rsidTr="00912524">
        <w:trPr>
          <w:gridAfter w:val="1"/>
          <w:wAfter w:w="1134" w:type="dxa"/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B179A" w14:textId="77777777" w:rsidR="008F02A0" w:rsidRPr="006E4518" w:rsidRDefault="008F02A0" w:rsidP="008F02A0">
            <w:pPr>
              <w:spacing w:before="0" w:after="0" w:line="240" w:lineRule="auto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ODJEL UPRAVLJANJA LJUDSKIM POTENCIJALIMA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55BAB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A781A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E5423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EA2A0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19AC8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120</w:t>
            </w:r>
          </w:p>
        </w:tc>
      </w:tr>
      <w:tr w:rsidR="006E4518" w:rsidRPr="006E4518" w14:paraId="22672FBA" w14:textId="77777777" w:rsidTr="00912524">
        <w:trPr>
          <w:gridAfter w:val="1"/>
          <w:wAfter w:w="1134" w:type="dxa"/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49ACC" w14:textId="77777777" w:rsidR="008F02A0" w:rsidRPr="006E4518" w:rsidRDefault="008F02A0" w:rsidP="008F02A0">
            <w:pPr>
              <w:spacing w:before="0" w:after="0" w:line="240" w:lineRule="auto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ODJEL OPĆIH POSLOVA I ZAŠTITE NA RADU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36583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A57E3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A7EB4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B6DB3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C2940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100</w:t>
            </w:r>
          </w:p>
        </w:tc>
      </w:tr>
      <w:tr w:rsidR="006E4518" w:rsidRPr="006E4518" w14:paraId="31C534E8" w14:textId="77777777" w:rsidTr="00912524">
        <w:trPr>
          <w:gridAfter w:val="1"/>
          <w:wAfter w:w="1134" w:type="dxa"/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EC43D" w14:textId="77777777" w:rsidR="008F02A0" w:rsidRPr="006E4518" w:rsidRDefault="008F02A0" w:rsidP="008F02A0">
            <w:pPr>
              <w:spacing w:before="0" w:after="0" w:line="240" w:lineRule="auto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ODJEL INFORMATIČKIH SERVISA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B57EA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87A4F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8FB6B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22618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C21AF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83</w:t>
            </w:r>
          </w:p>
        </w:tc>
      </w:tr>
      <w:tr w:rsidR="006E4518" w:rsidRPr="006E4518" w14:paraId="3C4981EE" w14:textId="77777777" w:rsidTr="00912524">
        <w:trPr>
          <w:gridAfter w:val="1"/>
          <w:wAfter w:w="1134" w:type="dxa"/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B6532" w14:textId="77777777" w:rsidR="008F02A0" w:rsidRPr="006E4518" w:rsidRDefault="008F02A0" w:rsidP="008F02A0">
            <w:pPr>
              <w:spacing w:before="0" w:after="0" w:line="240" w:lineRule="auto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ODJEL RAČUNOVODSTVA I FINANCIJSKE OPERATIVE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622DA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32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3F06C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32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B1003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22671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9B7B6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109</w:t>
            </w:r>
          </w:p>
        </w:tc>
      </w:tr>
      <w:tr w:rsidR="006E4518" w:rsidRPr="006E4518" w14:paraId="2F058D57" w14:textId="77777777" w:rsidTr="00912524">
        <w:trPr>
          <w:gridAfter w:val="1"/>
          <w:wAfter w:w="1134" w:type="dxa"/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A65DE" w14:textId="77777777" w:rsidR="008F02A0" w:rsidRPr="006E4518" w:rsidRDefault="008F02A0" w:rsidP="008F02A0">
            <w:pPr>
              <w:spacing w:before="0" w:after="0" w:line="240" w:lineRule="auto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ODJEL KONTROLINGA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2F0C2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B06BC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E4658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D751C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729688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100</w:t>
            </w:r>
          </w:p>
        </w:tc>
      </w:tr>
      <w:tr w:rsidR="006E4518" w:rsidRPr="006E4518" w14:paraId="56017A16" w14:textId="77777777" w:rsidTr="00912524">
        <w:trPr>
          <w:gridAfter w:val="1"/>
          <w:wAfter w:w="1134" w:type="dxa"/>
          <w:trHeight w:val="330"/>
        </w:trPr>
        <w:tc>
          <w:tcPr>
            <w:tcW w:w="396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30C0359" w14:textId="77777777" w:rsidR="008F02A0" w:rsidRPr="006E4518" w:rsidRDefault="008F02A0" w:rsidP="008F02A0">
            <w:pPr>
              <w:spacing w:before="0" w:after="0" w:line="240" w:lineRule="auto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ODJEL JAVNE NABAVE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14:paraId="7EE91E68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14:paraId="50407B03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14:paraId="54BBFCFA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14:paraId="4AE4E952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14:paraId="4AD7DB36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100</w:t>
            </w:r>
          </w:p>
        </w:tc>
      </w:tr>
      <w:tr w:rsidR="006E4518" w:rsidRPr="006E4518" w14:paraId="5B950181" w14:textId="77777777" w:rsidTr="00912524">
        <w:trPr>
          <w:gridAfter w:val="1"/>
          <w:wAfter w:w="1134" w:type="dxa"/>
          <w:trHeight w:val="360"/>
        </w:trPr>
        <w:tc>
          <w:tcPr>
            <w:tcW w:w="396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14:paraId="11B5852C" w14:textId="77777777" w:rsidR="008F02A0" w:rsidRPr="006E4518" w:rsidRDefault="008F02A0" w:rsidP="008F02A0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kern w:val="0"/>
                <w:lang w:val="en-GB" w:eastAsia="en-GB"/>
              </w:rPr>
              <w:t>UKUPNO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7BC2A107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kern w:val="0"/>
                <w:lang w:val="en-GB" w:eastAsia="en-GB"/>
              </w:rPr>
              <w:t>81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74A884A6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kern w:val="0"/>
                <w:lang w:val="en-GB" w:eastAsia="en-GB"/>
              </w:rP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7FF5BEED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kern w:val="0"/>
                <w:lang w:val="en-GB" w:eastAsia="en-GB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11AA7639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kern w:val="0"/>
                <w:lang w:val="en-GB" w:eastAsia="en-GB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53862061" w14:textId="77777777" w:rsidR="008F02A0" w:rsidRPr="006E4518" w:rsidRDefault="008F02A0" w:rsidP="008F0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kern w:val="0"/>
                <w:lang w:val="en-GB" w:eastAsia="en-GB"/>
              </w:rPr>
              <w:t>101</w:t>
            </w:r>
          </w:p>
        </w:tc>
      </w:tr>
    </w:tbl>
    <w:p w14:paraId="07D56D24" w14:textId="77777777" w:rsidR="008F02A0" w:rsidRPr="000F4FD6" w:rsidRDefault="008F02A0" w:rsidP="00416A63">
      <w:pPr>
        <w:tabs>
          <w:tab w:val="left" w:pos="5586"/>
        </w:tabs>
        <w:spacing w:before="0" w:after="0"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36A2FF27" w14:textId="2FAA3A32" w:rsidR="00995732" w:rsidRPr="000F4FD6" w:rsidRDefault="00995732" w:rsidP="00416A63">
      <w:pPr>
        <w:tabs>
          <w:tab w:val="left" w:pos="5586"/>
        </w:tabs>
        <w:spacing w:before="0" w:after="0" w:line="276" w:lineRule="auto"/>
        <w:jc w:val="center"/>
        <w:rPr>
          <w:kern w:val="0"/>
        </w:rPr>
      </w:pPr>
      <w:r w:rsidRPr="000F4FD6">
        <w:fldChar w:fldCharType="begin"/>
      </w:r>
      <w:r w:rsidRPr="000F4FD6">
        <w:instrText xml:space="preserve"> LINK Excel.Sheet.12 "C:\\Users\\skracic_ivana\\AppData\\Local\\Microsoft\\Windows\\INetCache\\Content.Outlook\\3VDOFFMT\\KADROVI PS 1-3 2021.xlsx" "Sheet1!R4C2:R18C7" \a \f 4 \h  \* MERGEFORMAT </w:instrText>
      </w:r>
      <w:r w:rsidRPr="000F4FD6">
        <w:fldChar w:fldCharType="separate"/>
      </w:r>
    </w:p>
    <w:p w14:paraId="0231AEC2" w14:textId="36865624" w:rsidR="00DD5247" w:rsidRPr="000F4FD6" w:rsidRDefault="00995732" w:rsidP="00CC028D">
      <w:pPr>
        <w:tabs>
          <w:tab w:val="left" w:pos="5586"/>
        </w:tabs>
        <w:spacing w:before="0" w:after="0" w:line="276" w:lineRule="auto"/>
        <w:jc w:val="center"/>
        <w:rPr>
          <w:rFonts w:ascii="Arial" w:hAnsi="Arial" w:cs="Arial"/>
          <w:sz w:val="18"/>
          <w:szCs w:val="18"/>
        </w:rPr>
      </w:pPr>
      <w:r w:rsidRPr="000F4FD6">
        <w:fldChar w:fldCharType="end"/>
      </w:r>
      <w:r w:rsidR="00DD5247" w:rsidRPr="000F4FD6">
        <w:rPr>
          <w:rFonts w:ascii="Arial" w:hAnsi="Arial" w:cs="Arial"/>
          <w:sz w:val="18"/>
          <w:szCs w:val="18"/>
        </w:rPr>
        <w:t xml:space="preserve"> </w:t>
      </w:r>
    </w:p>
    <w:p w14:paraId="4709F2E3" w14:textId="77777777" w:rsidR="001946F2" w:rsidRPr="000F4FD6" w:rsidRDefault="001946F2" w:rsidP="00416A63">
      <w:pPr>
        <w:tabs>
          <w:tab w:val="left" w:pos="5586"/>
        </w:tabs>
        <w:spacing w:before="0" w:after="0"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3B7C0F6" w14:textId="77777777" w:rsidR="0090191B" w:rsidRPr="000F4FD6" w:rsidRDefault="0090191B">
      <w:pPr>
        <w:tabs>
          <w:tab w:val="left" w:pos="5586"/>
        </w:tabs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</w:p>
    <w:p w14:paraId="1B728DB0" w14:textId="77777777" w:rsidR="0090191B" w:rsidRPr="000F4FD6" w:rsidRDefault="0090191B">
      <w:pPr>
        <w:tabs>
          <w:tab w:val="left" w:pos="5586"/>
        </w:tabs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</w:p>
    <w:p w14:paraId="14B25722" w14:textId="77777777" w:rsidR="0090191B" w:rsidRPr="000F4FD6" w:rsidRDefault="0090191B">
      <w:pPr>
        <w:tabs>
          <w:tab w:val="left" w:pos="5586"/>
        </w:tabs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</w:p>
    <w:p w14:paraId="18C55DB0" w14:textId="5952E992" w:rsidR="00284FCE" w:rsidRPr="000F4FD6" w:rsidRDefault="00284FCE">
      <w:pPr>
        <w:tabs>
          <w:tab w:val="left" w:pos="5586"/>
        </w:tabs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br w:type="page"/>
      </w:r>
    </w:p>
    <w:p w14:paraId="66A7F477" w14:textId="6F678943" w:rsidR="00C6769D" w:rsidRPr="000F4FD6" w:rsidRDefault="00C6769D" w:rsidP="00C6769D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lastRenderedPageBreak/>
        <w:t>U sljedećoj tablici prikazan je broj zaposlenih prema star</w:t>
      </w:r>
      <w:r w:rsidR="00F34084" w:rsidRPr="000F4FD6">
        <w:rPr>
          <w:rFonts w:ascii="Arial" w:hAnsi="Arial" w:cs="Arial"/>
          <w:color w:val="auto"/>
          <w:sz w:val="22"/>
          <w:szCs w:val="22"/>
        </w:rPr>
        <w:t>osti i spolu na dan 3</w:t>
      </w:r>
      <w:r w:rsidR="008B571A">
        <w:rPr>
          <w:rFonts w:ascii="Arial" w:hAnsi="Arial" w:cs="Arial"/>
          <w:color w:val="auto"/>
          <w:sz w:val="22"/>
          <w:szCs w:val="22"/>
        </w:rPr>
        <w:t>1</w:t>
      </w:r>
      <w:r w:rsidR="00F34084" w:rsidRPr="000F4FD6">
        <w:rPr>
          <w:rFonts w:ascii="Arial" w:hAnsi="Arial" w:cs="Arial"/>
          <w:color w:val="auto"/>
          <w:sz w:val="22"/>
          <w:szCs w:val="22"/>
        </w:rPr>
        <w:t>.</w:t>
      </w:r>
      <w:r w:rsidR="008B571A">
        <w:rPr>
          <w:rFonts w:ascii="Arial" w:hAnsi="Arial" w:cs="Arial"/>
          <w:color w:val="auto"/>
          <w:sz w:val="22"/>
          <w:szCs w:val="22"/>
        </w:rPr>
        <w:t>12</w:t>
      </w:r>
      <w:r w:rsidR="00F34084" w:rsidRPr="000F4FD6">
        <w:rPr>
          <w:rFonts w:ascii="Arial" w:hAnsi="Arial" w:cs="Arial"/>
          <w:color w:val="auto"/>
          <w:sz w:val="22"/>
          <w:szCs w:val="22"/>
        </w:rPr>
        <w:t>.</w:t>
      </w:r>
      <w:r w:rsidR="00407E3E" w:rsidRPr="000F4FD6">
        <w:rPr>
          <w:rFonts w:ascii="Arial" w:hAnsi="Arial" w:cs="Arial"/>
          <w:color w:val="auto"/>
          <w:sz w:val="22"/>
          <w:szCs w:val="22"/>
        </w:rPr>
        <w:t>202</w:t>
      </w:r>
      <w:r w:rsidR="00CC028D" w:rsidRPr="000F4FD6">
        <w:rPr>
          <w:rFonts w:ascii="Arial" w:hAnsi="Arial" w:cs="Arial"/>
          <w:color w:val="auto"/>
          <w:sz w:val="22"/>
          <w:szCs w:val="22"/>
        </w:rPr>
        <w:t>1</w:t>
      </w:r>
      <w:r w:rsidRPr="000F4FD6">
        <w:rPr>
          <w:rFonts w:ascii="Arial" w:hAnsi="Arial" w:cs="Arial"/>
          <w:color w:val="auto"/>
          <w:sz w:val="22"/>
          <w:szCs w:val="22"/>
        </w:rPr>
        <w:t>. godine.</w:t>
      </w:r>
    </w:p>
    <w:p w14:paraId="545A56AA" w14:textId="77777777" w:rsidR="00C6769D" w:rsidRPr="000F4FD6" w:rsidRDefault="00C6769D" w:rsidP="00C6769D">
      <w:pPr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T</w:t>
      </w:r>
      <w:r w:rsidR="007C1B20" w:rsidRPr="000F4FD6">
        <w:rPr>
          <w:rFonts w:ascii="Arial" w:hAnsi="Arial" w:cs="Arial"/>
          <w:color w:val="auto"/>
          <w:sz w:val="22"/>
          <w:szCs w:val="22"/>
        </w:rPr>
        <w:t xml:space="preserve">ablica </w:t>
      </w:r>
      <w:r w:rsidR="00817ABF" w:rsidRPr="000F4FD6">
        <w:rPr>
          <w:rFonts w:ascii="Arial" w:hAnsi="Arial" w:cs="Arial"/>
          <w:color w:val="auto"/>
          <w:sz w:val="22"/>
          <w:szCs w:val="22"/>
        </w:rPr>
        <w:t>2</w:t>
      </w:r>
      <w:r w:rsidRPr="000F4FD6">
        <w:rPr>
          <w:rFonts w:ascii="Arial" w:hAnsi="Arial" w:cs="Arial"/>
          <w:color w:val="auto"/>
          <w:sz w:val="22"/>
          <w:szCs w:val="22"/>
        </w:rPr>
        <w:t>.</w:t>
      </w:r>
    </w:p>
    <w:p w14:paraId="28BBA501" w14:textId="7209D05D" w:rsidR="006F69EF" w:rsidRDefault="00C6769D" w:rsidP="00C6769D">
      <w:pPr>
        <w:spacing w:before="0" w:after="0" w:line="276" w:lineRule="auto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3B4E33">
        <w:rPr>
          <w:rFonts w:ascii="Arial" w:hAnsi="Arial" w:cs="Arial"/>
          <w:bCs/>
          <w:color w:val="auto"/>
          <w:sz w:val="22"/>
          <w:szCs w:val="22"/>
        </w:rPr>
        <w:t>BROJ ZAPOSLENIH PO STAROSTI I SPOLU</w:t>
      </w:r>
    </w:p>
    <w:tbl>
      <w:tblPr>
        <w:tblW w:w="8883" w:type="dxa"/>
        <w:tblLook w:val="04A0" w:firstRow="1" w:lastRow="0" w:firstColumn="1" w:lastColumn="0" w:noHBand="0" w:noVBand="1"/>
      </w:tblPr>
      <w:tblGrid>
        <w:gridCol w:w="2694"/>
        <w:gridCol w:w="2266"/>
        <w:gridCol w:w="832"/>
        <w:gridCol w:w="1863"/>
        <w:gridCol w:w="1228"/>
      </w:tblGrid>
      <w:tr w:rsidR="006E4518" w:rsidRPr="006E4518" w14:paraId="610C73B2" w14:textId="77777777" w:rsidTr="008B571A">
        <w:trPr>
          <w:trHeight w:val="300"/>
        </w:trPr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CC2E5"/>
            <w:noWrap/>
            <w:vAlign w:val="center"/>
            <w:hideMark/>
          </w:tcPr>
          <w:p w14:paraId="326E8DC8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OPIS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CC2E5"/>
            <w:noWrap/>
            <w:vAlign w:val="center"/>
            <w:hideMark/>
          </w:tcPr>
          <w:p w14:paraId="564206A0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STANJE NA DAN 31.12.2021.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CC2E5"/>
            <w:vAlign w:val="center"/>
            <w:hideMark/>
          </w:tcPr>
          <w:p w14:paraId="3E050137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UČEŠĆE U %</w:t>
            </w:r>
          </w:p>
        </w:tc>
      </w:tr>
      <w:tr w:rsidR="006E4518" w:rsidRPr="006E4518" w14:paraId="17D7CE70" w14:textId="77777777" w:rsidTr="008B571A">
        <w:trPr>
          <w:trHeight w:val="300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F4FE7" w14:textId="77777777" w:rsidR="008B571A" w:rsidRPr="006E4518" w:rsidRDefault="008B571A" w:rsidP="008B571A">
            <w:pPr>
              <w:spacing w:before="0" w:after="0" w:line="240" w:lineRule="auto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000000" w:fill="9CC2E5"/>
            <w:noWrap/>
            <w:vAlign w:val="center"/>
            <w:hideMark/>
          </w:tcPr>
          <w:p w14:paraId="07691B67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MUŠKI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9CC2E5"/>
            <w:noWrap/>
            <w:vAlign w:val="center"/>
            <w:hideMark/>
          </w:tcPr>
          <w:p w14:paraId="664CE0A8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ŽENE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9CC2E5"/>
            <w:noWrap/>
            <w:vAlign w:val="center"/>
            <w:hideMark/>
          </w:tcPr>
          <w:p w14:paraId="2E538D9C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UKUPNO</w:t>
            </w:r>
          </w:p>
        </w:tc>
        <w:tc>
          <w:tcPr>
            <w:tcW w:w="12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C67D2" w14:textId="77777777" w:rsidR="008B571A" w:rsidRPr="006E4518" w:rsidRDefault="008B571A" w:rsidP="008B571A">
            <w:pPr>
              <w:spacing w:before="0" w:after="0" w:line="240" w:lineRule="auto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</w:p>
        </w:tc>
      </w:tr>
      <w:tr w:rsidR="006E4518" w:rsidRPr="006E4518" w14:paraId="676DB425" w14:textId="77777777" w:rsidTr="008B571A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single" w:sz="8" w:space="0" w:color="2F5496"/>
              <w:right w:val="nil"/>
            </w:tcBorders>
            <w:shd w:val="clear" w:color="000000" w:fill="FFFFFF"/>
            <w:noWrap/>
            <w:vAlign w:val="center"/>
            <w:hideMark/>
          </w:tcPr>
          <w:p w14:paraId="4D176EC9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2F5496"/>
              <w:right w:val="nil"/>
            </w:tcBorders>
            <w:shd w:val="clear" w:color="000000" w:fill="FFFFFF"/>
            <w:vAlign w:val="center"/>
            <w:hideMark/>
          </w:tcPr>
          <w:p w14:paraId="1701F588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2F5496"/>
              <w:right w:val="nil"/>
            </w:tcBorders>
            <w:shd w:val="clear" w:color="000000" w:fill="FFFFFF"/>
            <w:vAlign w:val="center"/>
            <w:hideMark/>
          </w:tcPr>
          <w:p w14:paraId="41351415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2F5496"/>
              <w:right w:val="nil"/>
            </w:tcBorders>
            <w:shd w:val="clear" w:color="000000" w:fill="FFFFFF"/>
            <w:vAlign w:val="center"/>
            <w:hideMark/>
          </w:tcPr>
          <w:p w14:paraId="2C5053E1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2F5496"/>
              <w:right w:val="nil"/>
            </w:tcBorders>
            <w:shd w:val="clear" w:color="000000" w:fill="FFFFFF"/>
            <w:vAlign w:val="center"/>
            <w:hideMark/>
          </w:tcPr>
          <w:p w14:paraId="20AEA7F2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5</w:t>
            </w:r>
          </w:p>
        </w:tc>
      </w:tr>
      <w:tr w:rsidR="006E4518" w:rsidRPr="006E4518" w14:paraId="603BA905" w14:textId="77777777" w:rsidTr="008B571A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4E959" w14:textId="77777777" w:rsidR="008B571A" w:rsidRPr="006E4518" w:rsidRDefault="008B571A" w:rsidP="008B571A">
            <w:pPr>
              <w:spacing w:before="0" w:after="0" w:line="240" w:lineRule="auto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25-29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8E97A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1C7C3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94088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D8031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9,9</w:t>
            </w:r>
          </w:p>
        </w:tc>
      </w:tr>
      <w:tr w:rsidR="006E4518" w:rsidRPr="006E4518" w14:paraId="487CAFA5" w14:textId="77777777" w:rsidTr="008B571A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0211F" w14:textId="77777777" w:rsidR="008B571A" w:rsidRPr="006E4518" w:rsidRDefault="008B571A" w:rsidP="008B571A">
            <w:pPr>
              <w:spacing w:before="0" w:after="0" w:line="240" w:lineRule="auto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30-34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38937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3CCA2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E51E6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89F87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6,2</w:t>
            </w:r>
          </w:p>
        </w:tc>
      </w:tr>
      <w:tr w:rsidR="006E4518" w:rsidRPr="006E4518" w14:paraId="377D40EF" w14:textId="77777777" w:rsidTr="008B571A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B3039" w14:textId="77777777" w:rsidR="008B571A" w:rsidRPr="006E4518" w:rsidRDefault="008B571A" w:rsidP="008B571A">
            <w:pPr>
              <w:spacing w:before="0" w:after="0" w:line="240" w:lineRule="auto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35-39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5DF0A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A3E80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C935B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E089D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16,0</w:t>
            </w:r>
          </w:p>
        </w:tc>
      </w:tr>
      <w:tr w:rsidR="006E4518" w:rsidRPr="006E4518" w14:paraId="249D4967" w14:textId="77777777" w:rsidTr="008B571A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0D8C1" w14:textId="77777777" w:rsidR="008B571A" w:rsidRPr="006E4518" w:rsidRDefault="008B571A" w:rsidP="008B571A">
            <w:pPr>
              <w:spacing w:before="0" w:after="0" w:line="240" w:lineRule="auto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40-44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84C56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5727A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55C09C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CAF81D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12,3</w:t>
            </w:r>
          </w:p>
        </w:tc>
      </w:tr>
      <w:tr w:rsidR="006E4518" w:rsidRPr="006E4518" w14:paraId="5DB5F3A7" w14:textId="77777777" w:rsidTr="008B571A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5B83A" w14:textId="77777777" w:rsidR="008B571A" w:rsidRPr="006E4518" w:rsidRDefault="008B571A" w:rsidP="008B571A">
            <w:pPr>
              <w:spacing w:before="0" w:after="0" w:line="240" w:lineRule="auto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45-49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971AB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A9CD8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FB759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9C9F8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19,8</w:t>
            </w:r>
          </w:p>
        </w:tc>
      </w:tr>
      <w:tr w:rsidR="006E4518" w:rsidRPr="006E4518" w14:paraId="4701EBB9" w14:textId="77777777" w:rsidTr="008B571A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12F3A" w14:textId="77777777" w:rsidR="008B571A" w:rsidRPr="006E4518" w:rsidRDefault="008B571A" w:rsidP="008B571A">
            <w:pPr>
              <w:spacing w:before="0" w:after="0" w:line="240" w:lineRule="auto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50-54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D8A94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A26AF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AD607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184D6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12,3</w:t>
            </w:r>
          </w:p>
        </w:tc>
      </w:tr>
      <w:tr w:rsidR="006E4518" w:rsidRPr="006E4518" w14:paraId="291E2CFD" w14:textId="77777777" w:rsidTr="008B571A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CEADB" w14:textId="77777777" w:rsidR="008B571A" w:rsidRPr="006E4518" w:rsidRDefault="008B571A" w:rsidP="008B571A">
            <w:pPr>
              <w:spacing w:before="0" w:after="0" w:line="240" w:lineRule="auto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55-59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A9471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DBECB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D4272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ADAF2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13,6</w:t>
            </w:r>
          </w:p>
        </w:tc>
      </w:tr>
      <w:tr w:rsidR="006E4518" w:rsidRPr="006E4518" w14:paraId="763E5A6C" w14:textId="77777777" w:rsidTr="008B571A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0ACCC" w14:textId="77777777" w:rsidR="008B571A" w:rsidRPr="006E4518" w:rsidRDefault="008B571A" w:rsidP="008B571A">
            <w:pPr>
              <w:spacing w:before="0" w:after="0" w:line="240" w:lineRule="auto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60-64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1BB24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5344A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3B70D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24218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color w:val="808080" w:themeColor="background1" w:themeShade="80"/>
                <w:kern w:val="0"/>
                <w:lang w:val="en-GB" w:eastAsia="en-GB"/>
              </w:rPr>
              <w:t>9,9</w:t>
            </w:r>
          </w:p>
        </w:tc>
      </w:tr>
      <w:tr w:rsidR="006E4518" w:rsidRPr="006E4518" w14:paraId="70D00CB3" w14:textId="77777777" w:rsidTr="008B571A">
        <w:trPr>
          <w:trHeight w:val="315"/>
        </w:trPr>
        <w:tc>
          <w:tcPr>
            <w:tcW w:w="2694" w:type="dxa"/>
            <w:tcBorders>
              <w:top w:val="single" w:sz="8" w:space="0" w:color="2E74B5"/>
              <w:left w:val="nil"/>
              <w:bottom w:val="single" w:sz="8" w:space="0" w:color="2E74B5"/>
              <w:right w:val="nil"/>
            </w:tcBorders>
            <w:shd w:val="clear" w:color="000000" w:fill="FFFFFF"/>
            <w:vAlign w:val="center"/>
            <w:hideMark/>
          </w:tcPr>
          <w:p w14:paraId="511FDAEB" w14:textId="77777777" w:rsidR="008B571A" w:rsidRPr="006E4518" w:rsidRDefault="008B571A" w:rsidP="008B571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kern w:val="0"/>
                <w:lang w:val="en-GB" w:eastAsia="en-GB"/>
              </w:rPr>
              <w:t>U K U P N O</w:t>
            </w:r>
          </w:p>
        </w:tc>
        <w:tc>
          <w:tcPr>
            <w:tcW w:w="2266" w:type="dxa"/>
            <w:tcBorders>
              <w:top w:val="single" w:sz="8" w:space="0" w:color="2E74B5"/>
              <w:left w:val="nil"/>
              <w:bottom w:val="single" w:sz="8" w:space="0" w:color="2E74B5"/>
              <w:right w:val="nil"/>
            </w:tcBorders>
            <w:shd w:val="clear" w:color="000000" w:fill="FFFFFF"/>
            <w:noWrap/>
            <w:vAlign w:val="center"/>
            <w:hideMark/>
          </w:tcPr>
          <w:p w14:paraId="4E1E429C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kern w:val="0"/>
                <w:lang w:val="en-GB" w:eastAsia="en-GB"/>
              </w:rPr>
              <w:t>15</w:t>
            </w:r>
          </w:p>
        </w:tc>
        <w:tc>
          <w:tcPr>
            <w:tcW w:w="832" w:type="dxa"/>
            <w:tcBorders>
              <w:top w:val="single" w:sz="8" w:space="0" w:color="2E74B5"/>
              <w:left w:val="nil"/>
              <w:bottom w:val="single" w:sz="8" w:space="0" w:color="2E74B5"/>
              <w:right w:val="nil"/>
            </w:tcBorders>
            <w:shd w:val="clear" w:color="000000" w:fill="FFFFFF"/>
            <w:noWrap/>
            <w:vAlign w:val="center"/>
            <w:hideMark/>
          </w:tcPr>
          <w:p w14:paraId="79EE4152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kern w:val="0"/>
                <w:lang w:val="en-GB" w:eastAsia="en-GB"/>
              </w:rPr>
              <w:t>66</w:t>
            </w:r>
          </w:p>
        </w:tc>
        <w:tc>
          <w:tcPr>
            <w:tcW w:w="1863" w:type="dxa"/>
            <w:tcBorders>
              <w:top w:val="single" w:sz="8" w:space="0" w:color="2E74B5"/>
              <w:left w:val="nil"/>
              <w:bottom w:val="single" w:sz="8" w:space="0" w:color="2E74B5"/>
              <w:right w:val="nil"/>
            </w:tcBorders>
            <w:shd w:val="clear" w:color="000000" w:fill="FFFFFF"/>
            <w:noWrap/>
            <w:vAlign w:val="center"/>
            <w:hideMark/>
          </w:tcPr>
          <w:p w14:paraId="444CE126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kern w:val="0"/>
                <w:lang w:val="en-GB" w:eastAsia="en-GB"/>
              </w:rPr>
              <w:t>81</w:t>
            </w:r>
          </w:p>
        </w:tc>
        <w:tc>
          <w:tcPr>
            <w:tcW w:w="1228" w:type="dxa"/>
            <w:tcBorders>
              <w:top w:val="single" w:sz="8" w:space="0" w:color="305496"/>
              <w:left w:val="nil"/>
              <w:bottom w:val="single" w:sz="8" w:space="0" w:color="305496"/>
              <w:right w:val="nil"/>
            </w:tcBorders>
            <w:shd w:val="clear" w:color="000000" w:fill="FFFFFF"/>
            <w:noWrap/>
            <w:vAlign w:val="center"/>
            <w:hideMark/>
          </w:tcPr>
          <w:p w14:paraId="54663A1B" w14:textId="77777777" w:rsidR="008B571A" w:rsidRPr="006E4518" w:rsidRDefault="008B571A" w:rsidP="008B571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kern w:val="0"/>
                <w:lang w:val="en-GB" w:eastAsia="en-GB"/>
              </w:rPr>
            </w:pPr>
            <w:r w:rsidRPr="006E4518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kern w:val="0"/>
                <w:lang w:val="en-GB" w:eastAsia="en-GB"/>
              </w:rPr>
              <w:t>100,0</w:t>
            </w:r>
          </w:p>
        </w:tc>
      </w:tr>
    </w:tbl>
    <w:p w14:paraId="7D8B77E4" w14:textId="2B5C70A3" w:rsidR="008B571A" w:rsidRDefault="008B571A" w:rsidP="00C6769D">
      <w:pPr>
        <w:spacing w:before="0" w:after="0" w:line="276" w:lineRule="auto"/>
        <w:jc w:val="center"/>
        <w:rPr>
          <w:rFonts w:ascii="Arial" w:hAnsi="Arial" w:cs="Arial"/>
          <w:bCs/>
          <w:color w:val="auto"/>
          <w:sz w:val="22"/>
          <w:szCs w:val="22"/>
        </w:rPr>
      </w:pPr>
    </w:p>
    <w:p w14:paraId="4EEB0746" w14:textId="77777777" w:rsidR="008B571A" w:rsidRPr="000F4FD6" w:rsidRDefault="008B571A" w:rsidP="00C6769D">
      <w:pPr>
        <w:spacing w:before="0" w:after="0" w:line="276" w:lineRule="auto"/>
        <w:jc w:val="center"/>
        <w:rPr>
          <w:rFonts w:ascii="Arial" w:hAnsi="Arial" w:cs="Arial"/>
          <w:bCs/>
          <w:color w:val="auto"/>
          <w:sz w:val="22"/>
          <w:szCs w:val="22"/>
        </w:rPr>
      </w:pPr>
    </w:p>
    <w:p w14:paraId="0BB647BD" w14:textId="6AEAE19E" w:rsidR="00402FBC" w:rsidRPr="000F4FD6" w:rsidRDefault="00402FBC" w:rsidP="00C6769D">
      <w:pPr>
        <w:spacing w:before="0" w:after="0" w:line="276" w:lineRule="auto"/>
        <w:jc w:val="center"/>
        <w:rPr>
          <w:rFonts w:ascii="Arial" w:hAnsi="Arial" w:cs="Arial"/>
          <w:bCs/>
          <w:color w:val="auto"/>
          <w:sz w:val="22"/>
          <w:szCs w:val="22"/>
        </w:rPr>
      </w:pPr>
    </w:p>
    <w:p w14:paraId="1C2F5400" w14:textId="73C85B21" w:rsidR="00654A16" w:rsidRPr="000F4FD6" w:rsidRDefault="00C6769D" w:rsidP="003B4E33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bookmarkStart w:id="7" w:name="_MON_1325414250"/>
      <w:bookmarkStart w:id="8" w:name="_MON_1325414273"/>
      <w:bookmarkStart w:id="9" w:name="_MON_1325414304"/>
      <w:bookmarkStart w:id="10" w:name="_MON_1325414326"/>
      <w:bookmarkStart w:id="11" w:name="_MON_1325414474"/>
      <w:bookmarkStart w:id="12" w:name="_MON_1325414499"/>
      <w:bookmarkStart w:id="13" w:name="_MON_1325414511"/>
      <w:bookmarkStart w:id="14" w:name="_MON_1325414527"/>
      <w:bookmarkStart w:id="15" w:name="_MON_1325414550"/>
      <w:bookmarkStart w:id="16" w:name="_MON_1325414565"/>
      <w:bookmarkStart w:id="17" w:name="_MON_1325414670"/>
      <w:bookmarkStart w:id="18" w:name="_MON_1325414725"/>
      <w:bookmarkStart w:id="19" w:name="_MON_1325414752"/>
      <w:bookmarkStart w:id="20" w:name="_MON_1325414770"/>
      <w:bookmarkStart w:id="21" w:name="_MON_1325414828"/>
      <w:bookmarkStart w:id="22" w:name="_MON_1325414847"/>
      <w:bookmarkStart w:id="23" w:name="_MON_1325414909"/>
      <w:bookmarkStart w:id="24" w:name="_MON_1325414917"/>
      <w:bookmarkStart w:id="25" w:name="_MON_1327136452"/>
      <w:bookmarkStart w:id="26" w:name="_MON_1327136518"/>
      <w:bookmarkStart w:id="27" w:name="_MON_1358764152"/>
      <w:bookmarkStart w:id="28" w:name="_MON_1364380301"/>
      <w:bookmarkStart w:id="29" w:name="_MON_1364389738"/>
      <w:bookmarkStart w:id="30" w:name="_MON_1364389807"/>
      <w:bookmarkStart w:id="31" w:name="_MON_1364389825"/>
      <w:bookmarkStart w:id="32" w:name="_MON_1391337036"/>
      <w:bookmarkStart w:id="33" w:name="_MON_1395728302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FB1C1A">
        <w:rPr>
          <w:rFonts w:ascii="Arial" w:hAnsi="Arial" w:cs="Arial"/>
          <w:color w:val="auto"/>
          <w:sz w:val="22"/>
          <w:szCs w:val="22"/>
        </w:rPr>
        <w:t xml:space="preserve">U </w:t>
      </w:r>
      <w:r w:rsidR="00DA43EB" w:rsidRPr="00FB1C1A">
        <w:rPr>
          <w:rFonts w:ascii="Arial" w:hAnsi="Arial" w:cs="Arial"/>
          <w:color w:val="auto"/>
          <w:sz w:val="22"/>
          <w:szCs w:val="22"/>
        </w:rPr>
        <w:t>Društvu</w:t>
      </w:r>
      <w:r w:rsidR="006C663B" w:rsidRPr="00FB1C1A">
        <w:rPr>
          <w:rFonts w:ascii="Arial" w:hAnsi="Arial" w:cs="Arial"/>
          <w:color w:val="auto"/>
          <w:sz w:val="22"/>
          <w:szCs w:val="22"/>
        </w:rPr>
        <w:t xml:space="preserve"> na dan 3</w:t>
      </w:r>
      <w:r w:rsidR="00714020">
        <w:rPr>
          <w:rFonts w:ascii="Arial" w:hAnsi="Arial" w:cs="Arial"/>
          <w:color w:val="auto"/>
          <w:sz w:val="22"/>
          <w:szCs w:val="22"/>
        </w:rPr>
        <w:t>1</w:t>
      </w:r>
      <w:r w:rsidR="006C663B" w:rsidRPr="00FB1C1A">
        <w:rPr>
          <w:rFonts w:ascii="Arial" w:hAnsi="Arial" w:cs="Arial"/>
          <w:color w:val="auto"/>
          <w:sz w:val="22"/>
          <w:szCs w:val="22"/>
        </w:rPr>
        <w:t>.</w:t>
      </w:r>
      <w:r w:rsidR="00714020">
        <w:rPr>
          <w:rFonts w:ascii="Arial" w:hAnsi="Arial" w:cs="Arial"/>
          <w:color w:val="auto"/>
          <w:sz w:val="22"/>
          <w:szCs w:val="22"/>
        </w:rPr>
        <w:t>12</w:t>
      </w:r>
      <w:r w:rsidR="006C663B" w:rsidRPr="00FB1C1A">
        <w:rPr>
          <w:rFonts w:ascii="Arial" w:hAnsi="Arial" w:cs="Arial"/>
          <w:color w:val="auto"/>
          <w:sz w:val="22"/>
          <w:szCs w:val="22"/>
        </w:rPr>
        <w:t>.</w:t>
      </w:r>
      <w:r w:rsidR="00407E3E" w:rsidRPr="00FB1C1A">
        <w:rPr>
          <w:rFonts w:ascii="Arial" w:hAnsi="Arial" w:cs="Arial"/>
          <w:color w:val="auto"/>
          <w:sz w:val="22"/>
          <w:szCs w:val="22"/>
        </w:rPr>
        <w:t>202</w:t>
      </w:r>
      <w:r w:rsidR="00284FCE" w:rsidRPr="00FB1C1A">
        <w:rPr>
          <w:rFonts w:ascii="Arial" w:hAnsi="Arial" w:cs="Arial"/>
          <w:color w:val="auto"/>
          <w:sz w:val="22"/>
          <w:szCs w:val="22"/>
        </w:rPr>
        <w:t>1</w:t>
      </w:r>
      <w:r w:rsidRPr="00FB1C1A">
        <w:rPr>
          <w:rFonts w:ascii="Arial" w:hAnsi="Arial" w:cs="Arial"/>
          <w:color w:val="auto"/>
          <w:sz w:val="22"/>
          <w:szCs w:val="22"/>
        </w:rPr>
        <w:t xml:space="preserve">. godine samo </w:t>
      </w:r>
      <w:r w:rsidR="005B49A4">
        <w:rPr>
          <w:rFonts w:ascii="Arial" w:hAnsi="Arial" w:cs="Arial"/>
          <w:color w:val="auto"/>
          <w:sz w:val="22"/>
          <w:szCs w:val="22"/>
        </w:rPr>
        <w:t>9</w:t>
      </w:r>
      <w:r w:rsidR="003B4E33" w:rsidRPr="00FB1C1A">
        <w:rPr>
          <w:rFonts w:ascii="Arial" w:hAnsi="Arial" w:cs="Arial"/>
          <w:color w:val="auto"/>
          <w:sz w:val="22"/>
          <w:szCs w:val="22"/>
        </w:rPr>
        <w:t>,</w:t>
      </w:r>
      <w:r w:rsidR="005B49A4">
        <w:rPr>
          <w:rFonts w:ascii="Arial" w:hAnsi="Arial" w:cs="Arial"/>
          <w:color w:val="auto"/>
          <w:sz w:val="22"/>
          <w:szCs w:val="22"/>
        </w:rPr>
        <w:t>9</w:t>
      </w:r>
      <w:r w:rsidR="002D3397" w:rsidRPr="00FB1C1A">
        <w:rPr>
          <w:rFonts w:ascii="Arial" w:hAnsi="Arial" w:cs="Arial"/>
          <w:color w:val="auto"/>
          <w:sz w:val="22"/>
          <w:szCs w:val="22"/>
        </w:rPr>
        <w:t>%</w:t>
      </w:r>
      <w:r w:rsidRPr="00FB1C1A">
        <w:rPr>
          <w:rFonts w:ascii="Arial" w:hAnsi="Arial" w:cs="Arial"/>
          <w:color w:val="auto"/>
          <w:sz w:val="22"/>
          <w:szCs w:val="22"/>
        </w:rPr>
        <w:t xml:space="preserve"> radnika mlađe je od 30 godina, </w:t>
      </w:r>
      <w:r w:rsidR="00FB1C1A" w:rsidRPr="00FB1C1A">
        <w:rPr>
          <w:rFonts w:ascii="Arial" w:hAnsi="Arial" w:cs="Arial"/>
          <w:color w:val="auto"/>
          <w:sz w:val="22"/>
          <w:szCs w:val="22"/>
        </w:rPr>
        <w:t>22,</w:t>
      </w:r>
      <w:r w:rsidR="005B49A4">
        <w:rPr>
          <w:rFonts w:ascii="Arial" w:hAnsi="Arial" w:cs="Arial"/>
          <w:color w:val="auto"/>
          <w:sz w:val="22"/>
          <w:szCs w:val="22"/>
        </w:rPr>
        <w:t>2</w:t>
      </w:r>
      <w:r w:rsidRPr="00FB1C1A">
        <w:rPr>
          <w:rFonts w:ascii="Arial" w:hAnsi="Arial" w:cs="Arial"/>
          <w:color w:val="auto"/>
          <w:sz w:val="22"/>
          <w:szCs w:val="22"/>
        </w:rPr>
        <w:t xml:space="preserve">% </w:t>
      </w:r>
      <w:r w:rsidRPr="00384885">
        <w:rPr>
          <w:rFonts w:ascii="Arial" w:hAnsi="Arial" w:cs="Arial"/>
          <w:color w:val="auto"/>
          <w:sz w:val="22"/>
          <w:szCs w:val="22"/>
        </w:rPr>
        <w:t xml:space="preserve">radnika </w:t>
      </w:r>
      <w:r w:rsidR="00315C76" w:rsidRPr="00384885">
        <w:rPr>
          <w:rFonts w:ascii="Arial" w:hAnsi="Arial" w:cs="Arial"/>
          <w:color w:val="auto"/>
          <w:sz w:val="22"/>
          <w:szCs w:val="22"/>
        </w:rPr>
        <w:t xml:space="preserve">je u dobi </w:t>
      </w:r>
      <w:r w:rsidRPr="00384885">
        <w:rPr>
          <w:rFonts w:ascii="Arial" w:hAnsi="Arial" w:cs="Arial"/>
          <w:color w:val="auto"/>
          <w:sz w:val="22"/>
          <w:szCs w:val="22"/>
        </w:rPr>
        <w:t xml:space="preserve">između 30 i 40 godina, </w:t>
      </w:r>
      <w:r w:rsidR="005B49A4">
        <w:rPr>
          <w:rFonts w:ascii="Arial" w:hAnsi="Arial" w:cs="Arial"/>
          <w:color w:val="auto"/>
          <w:sz w:val="22"/>
          <w:szCs w:val="22"/>
        </w:rPr>
        <w:t>32</w:t>
      </w:r>
      <w:r w:rsidR="00FB1C1A" w:rsidRPr="00384885">
        <w:rPr>
          <w:rFonts w:ascii="Arial" w:hAnsi="Arial" w:cs="Arial"/>
          <w:color w:val="auto"/>
          <w:sz w:val="22"/>
          <w:szCs w:val="22"/>
        </w:rPr>
        <w:t>,</w:t>
      </w:r>
      <w:r w:rsidR="005B49A4">
        <w:rPr>
          <w:rFonts w:ascii="Arial" w:hAnsi="Arial" w:cs="Arial"/>
          <w:color w:val="auto"/>
          <w:sz w:val="22"/>
          <w:szCs w:val="22"/>
        </w:rPr>
        <w:t>1</w:t>
      </w:r>
      <w:r w:rsidRPr="00384885">
        <w:rPr>
          <w:rFonts w:ascii="Arial" w:hAnsi="Arial" w:cs="Arial"/>
          <w:color w:val="auto"/>
          <w:sz w:val="22"/>
          <w:szCs w:val="22"/>
        </w:rPr>
        <w:t xml:space="preserve">% radnika </w:t>
      </w:r>
      <w:r w:rsidR="00315C76" w:rsidRPr="00384885">
        <w:rPr>
          <w:rFonts w:ascii="Arial" w:hAnsi="Arial" w:cs="Arial"/>
          <w:color w:val="auto"/>
          <w:sz w:val="22"/>
          <w:szCs w:val="22"/>
        </w:rPr>
        <w:t>je u dobi</w:t>
      </w:r>
      <w:r w:rsidRPr="00384885">
        <w:rPr>
          <w:rFonts w:ascii="Arial" w:hAnsi="Arial" w:cs="Arial"/>
          <w:color w:val="auto"/>
          <w:sz w:val="22"/>
          <w:szCs w:val="22"/>
        </w:rPr>
        <w:t xml:space="preserve"> između 40 i 50 godina, </w:t>
      </w:r>
      <w:r w:rsidR="00EE44B5" w:rsidRPr="00384885">
        <w:rPr>
          <w:rFonts w:ascii="Arial" w:hAnsi="Arial" w:cs="Arial"/>
          <w:color w:val="auto"/>
          <w:sz w:val="22"/>
          <w:szCs w:val="22"/>
        </w:rPr>
        <w:t>2</w:t>
      </w:r>
      <w:r w:rsidR="005B49A4">
        <w:rPr>
          <w:rFonts w:ascii="Arial" w:hAnsi="Arial" w:cs="Arial"/>
          <w:color w:val="auto"/>
          <w:sz w:val="22"/>
          <w:szCs w:val="22"/>
        </w:rPr>
        <w:t>5</w:t>
      </w:r>
      <w:r w:rsidR="006C663B" w:rsidRPr="00384885">
        <w:rPr>
          <w:rFonts w:ascii="Arial" w:hAnsi="Arial" w:cs="Arial"/>
          <w:color w:val="auto"/>
          <w:sz w:val="22"/>
          <w:szCs w:val="22"/>
        </w:rPr>
        <w:t>,</w:t>
      </w:r>
      <w:r w:rsidR="005B49A4">
        <w:rPr>
          <w:rFonts w:ascii="Arial" w:hAnsi="Arial" w:cs="Arial"/>
          <w:color w:val="auto"/>
          <w:sz w:val="22"/>
          <w:szCs w:val="22"/>
        </w:rPr>
        <w:t>9</w:t>
      </w:r>
      <w:r w:rsidRPr="00384885">
        <w:rPr>
          <w:rFonts w:ascii="Arial" w:hAnsi="Arial" w:cs="Arial"/>
          <w:color w:val="auto"/>
          <w:sz w:val="22"/>
          <w:szCs w:val="22"/>
        </w:rPr>
        <w:t>% radnika je</w:t>
      </w:r>
      <w:r w:rsidR="00315C76" w:rsidRPr="00384885">
        <w:rPr>
          <w:rFonts w:ascii="Arial" w:hAnsi="Arial" w:cs="Arial"/>
          <w:color w:val="auto"/>
          <w:sz w:val="22"/>
          <w:szCs w:val="22"/>
        </w:rPr>
        <w:t xml:space="preserve"> u dobi</w:t>
      </w:r>
      <w:r w:rsidRPr="00384885">
        <w:rPr>
          <w:rFonts w:ascii="Arial" w:hAnsi="Arial" w:cs="Arial"/>
          <w:color w:val="auto"/>
          <w:sz w:val="22"/>
          <w:szCs w:val="22"/>
        </w:rPr>
        <w:t xml:space="preserve"> između 50 i 60 godina, </w:t>
      </w:r>
      <w:r w:rsidR="005B49A4">
        <w:rPr>
          <w:rFonts w:ascii="Arial" w:hAnsi="Arial" w:cs="Arial"/>
          <w:color w:val="auto"/>
          <w:sz w:val="22"/>
          <w:szCs w:val="22"/>
        </w:rPr>
        <w:t>9</w:t>
      </w:r>
      <w:r w:rsidR="006C663B" w:rsidRPr="00384885">
        <w:rPr>
          <w:rFonts w:ascii="Arial" w:hAnsi="Arial" w:cs="Arial"/>
          <w:color w:val="auto"/>
          <w:sz w:val="22"/>
          <w:szCs w:val="22"/>
        </w:rPr>
        <w:t>,</w:t>
      </w:r>
      <w:r w:rsidR="005B49A4">
        <w:rPr>
          <w:rFonts w:ascii="Arial" w:hAnsi="Arial" w:cs="Arial"/>
          <w:color w:val="auto"/>
          <w:sz w:val="22"/>
          <w:szCs w:val="22"/>
        </w:rPr>
        <w:t>9</w:t>
      </w:r>
      <w:r w:rsidRPr="00384885">
        <w:rPr>
          <w:rFonts w:ascii="Arial" w:hAnsi="Arial" w:cs="Arial"/>
          <w:color w:val="auto"/>
          <w:sz w:val="22"/>
          <w:szCs w:val="22"/>
        </w:rPr>
        <w:t xml:space="preserve">% radnika </w:t>
      </w:r>
      <w:r w:rsidR="00C1593C" w:rsidRPr="00384885">
        <w:rPr>
          <w:rFonts w:ascii="Arial" w:hAnsi="Arial" w:cs="Arial"/>
          <w:color w:val="auto"/>
          <w:sz w:val="22"/>
          <w:szCs w:val="22"/>
        </w:rPr>
        <w:t xml:space="preserve">starije </w:t>
      </w:r>
      <w:r w:rsidRPr="00384885">
        <w:rPr>
          <w:rFonts w:ascii="Arial" w:hAnsi="Arial" w:cs="Arial"/>
          <w:color w:val="auto"/>
          <w:sz w:val="22"/>
          <w:szCs w:val="22"/>
        </w:rPr>
        <w:t xml:space="preserve">je od 60 godina. Najveći broj zaposlenih muškaraca je u starosnoj grupi </w:t>
      </w:r>
      <w:r w:rsidR="00C1593C" w:rsidRPr="00384885">
        <w:rPr>
          <w:rFonts w:ascii="Arial" w:hAnsi="Arial" w:cs="Arial"/>
          <w:color w:val="auto"/>
          <w:sz w:val="22"/>
          <w:szCs w:val="22"/>
        </w:rPr>
        <w:t>3</w:t>
      </w:r>
      <w:r w:rsidR="006C663B" w:rsidRPr="00384885">
        <w:rPr>
          <w:rFonts w:ascii="Arial" w:hAnsi="Arial" w:cs="Arial"/>
          <w:color w:val="auto"/>
          <w:sz w:val="22"/>
          <w:szCs w:val="22"/>
        </w:rPr>
        <w:t>5-</w:t>
      </w:r>
      <w:r w:rsidR="00C1593C" w:rsidRPr="00384885">
        <w:rPr>
          <w:rFonts w:ascii="Arial" w:hAnsi="Arial" w:cs="Arial"/>
          <w:color w:val="auto"/>
          <w:sz w:val="22"/>
          <w:szCs w:val="22"/>
        </w:rPr>
        <w:t>3</w:t>
      </w:r>
      <w:r w:rsidR="006C663B" w:rsidRPr="00384885">
        <w:rPr>
          <w:rFonts w:ascii="Arial" w:hAnsi="Arial" w:cs="Arial"/>
          <w:color w:val="auto"/>
          <w:sz w:val="22"/>
          <w:szCs w:val="22"/>
        </w:rPr>
        <w:t>9</w:t>
      </w:r>
      <w:r w:rsidRPr="00384885">
        <w:rPr>
          <w:rFonts w:ascii="Arial" w:hAnsi="Arial" w:cs="Arial"/>
          <w:color w:val="auto"/>
          <w:sz w:val="22"/>
          <w:szCs w:val="22"/>
        </w:rPr>
        <w:t xml:space="preserve"> godina</w:t>
      </w:r>
      <w:r w:rsidR="00FA1E07" w:rsidRPr="00384885">
        <w:rPr>
          <w:rFonts w:ascii="Arial" w:hAnsi="Arial" w:cs="Arial"/>
          <w:color w:val="auto"/>
          <w:sz w:val="22"/>
          <w:szCs w:val="22"/>
        </w:rPr>
        <w:t>,</w:t>
      </w:r>
      <w:r w:rsidR="00584D82" w:rsidRPr="00384885">
        <w:rPr>
          <w:rFonts w:ascii="Arial" w:hAnsi="Arial" w:cs="Arial"/>
          <w:color w:val="auto"/>
          <w:sz w:val="22"/>
          <w:szCs w:val="22"/>
        </w:rPr>
        <w:t xml:space="preserve"> a </w:t>
      </w:r>
      <w:r w:rsidR="001E434D" w:rsidRPr="00384885">
        <w:rPr>
          <w:rFonts w:ascii="Arial" w:hAnsi="Arial" w:cs="Arial"/>
          <w:color w:val="auto"/>
          <w:sz w:val="22"/>
          <w:szCs w:val="22"/>
        </w:rPr>
        <w:t>najviše</w:t>
      </w:r>
      <w:r w:rsidR="006C663B" w:rsidRPr="00384885">
        <w:rPr>
          <w:rFonts w:ascii="Arial" w:hAnsi="Arial" w:cs="Arial"/>
          <w:color w:val="auto"/>
          <w:sz w:val="22"/>
          <w:szCs w:val="22"/>
        </w:rPr>
        <w:t xml:space="preserve"> žena je u starosn</w:t>
      </w:r>
      <w:r w:rsidR="00CB095B">
        <w:rPr>
          <w:rFonts w:ascii="Arial" w:hAnsi="Arial" w:cs="Arial"/>
          <w:color w:val="auto"/>
          <w:sz w:val="22"/>
          <w:szCs w:val="22"/>
        </w:rPr>
        <w:t>oj</w:t>
      </w:r>
      <w:r w:rsidR="006C663B" w:rsidRPr="00384885">
        <w:rPr>
          <w:rFonts w:ascii="Arial" w:hAnsi="Arial" w:cs="Arial"/>
          <w:color w:val="auto"/>
          <w:sz w:val="22"/>
          <w:szCs w:val="22"/>
        </w:rPr>
        <w:t xml:space="preserve"> grup</w:t>
      </w:r>
      <w:r w:rsidR="00CB095B">
        <w:rPr>
          <w:rFonts w:ascii="Arial" w:hAnsi="Arial" w:cs="Arial"/>
          <w:color w:val="auto"/>
          <w:sz w:val="22"/>
          <w:szCs w:val="22"/>
        </w:rPr>
        <w:t>i</w:t>
      </w:r>
      <w:r w:rsidR="006C663B" w:rsidRPr="00384885">
        <w:rPr>
          <w:rFonts w:ascii="Arial" w:hAnsi="Arial" w:cs="Arial"/>
          <w:color w:val="auto"/>
          <w:sz w:val="22"/>
          <w:szCs w:val="22"/>
        </w:rPr>
        <w:t xml:space="preserve"> 45-49</w:t>
      </w:r>
      <w:r w:rsidR="00FC6CD8" w:rsidRPr="00384885">
        <w:rPr>
          <w:rFonts w:ascii="Arial" w:hAnsi="Arial" w:cs="Arial"/>
          <w:color w:val="auto"/>
          <w:sz w:val="22"/>
          <w:szCs w:val="22"/>
        </w:rPr>
        <w:t xml:space="preserve"> </w:t>
      </w:r>
      <w:r w:rsidR="0022184F">
        <w:rPr>
          <w:rFonts w:ascii="Arial" w:hAnsi="Arial" w:cs="Arial"/>
          <w:color w:val="auto"/>
          <w:sz w:val="22"/>
          <w:szCs w:val="22"/>
        </w:rPr>
        <w:t>zatim</w:t>
      </w:r>
      <w:r w:rsidR="00384885" w:rsidRPr="00384885">
        <w:rPr>
          <w:rFonts w:ascii="Arial" w:hAnsi="Arial" w:cs="Arial"/>
          <w:color w:val="auto"/>
          <w:sz w:val="22"/>
          <w:szCs w:val="22"/>
        </w:rPr>
        <w:t xml:space="preserve"> u starosnim </w:t>
      </w:r>
      <w:r w:rsidR="00CB095B">
        <w:rPr>
          <w:rFonts w:ascii="Arial" w:hAnsi="Arial" w:cs="Arial"/>
          <w:color w:val="auto"/>
          <w:sz w:val="22"/>
          <w:szCs w:val="22"/>
        </w:rPr>
        <w:t>grupama</w:t>
      </w:r>
      <w:r w:rsidR="00384885" w:rsidRPr="00384885">
        <w:rPr>
          <w:rFonts w:ascii="Arial" w:hAnsi="Arial" w:cs="Arial"/>
          <w:color w:val="auto"/>
          <w:sz w:val="22"/>
          <w:szCs w:val="22"/>
        </w:rPr>
        <w:t xml:space="preserve"> 40-44 i </w:t>
      </w:r>
      <w:r w:rsidR="00AD3AD9" w:rsidRPr="00384885">
        <w:rPr>
          <w:rFonts w:ascii="Arial" w:hAnsi="Arial" w:cs="Arial"/>
          <w:color w:val="auto"/>
          <w:sz w:val="22"/>
          <w:szCs w:val="22"/>
        </w:rPr>
        <w:t>5</w:t>
      </w:r>
      <w:r w:rsidR="00BD4CB9" w:rsidRPr="00384885">
        <w:rPr>
          <w:rFonts w:ascii="Arial" w:hAnsi="Arial" w:cs="Arial"/>
          <w:color w:val="auto"/>
          <w:sz w:val="22"/>
          <w:szCs w:val="22"/>
        </w:rPr>
        <w:t>0-</w:t>
      </w:r>
      <w:r w:rsidR="00AD3AD9" w:rsidRPr="00384885">
        <w:rPr>
          <w:rFonts w:ascii="Arial" w:hAnsi="Arial" w:cs="Arial"/>
          <w:color w:val="auto"/>
          <w:sz w:val="22"/>
          <w:szCs w:val="22"/>
        </w:rPr>
        <w:t>5</w:t>
      </w:r>
      <w:r w:rsidR="00BD4CB9" w:rsidRPr="00384885">
        <w:rPr>
          <w:rFonts w:ascii="Arial" w:hAnsi="Arial" w:cs="Arial"/>
          <w:color w:val="auto"/>
          <w:sz w:val="22"/>
          <w:szCs w:val="22"/>
        </w:rPr>
        <w:t xml:space="preserve">4 </w:t>
      </w:r>
      <w:r w:rsidR="00F77AC5" w:rsidRPr="00384885">
        <w:rPr>
          <w:rFonts w:ascii="Arial" w:hAnsi="Arial" w:cs="Arial"/>
          <w:color w:val="auto"/>
          <w:sz w:val="22"/>
          <w:szCs w:val="22"/>
        </w:rPr>
        <w:t>godina</w:t>
      </w:r>
      <w:r w:rsidRPr="00384885">
        <w:rPr>
          <w:rFonts w:ascii="Arial" w:hAnsi="Arial" w:cs="Arial"/>
          <w:color w:val="auto"/>
          <w:sz w:val="22"/>
          <w:szCs w:val="22"/>
        </w:rPr>
        <w:t xml:space="preserve">. Od ukupnog broja zaposlenih </w:t>
      </w:r>
      <w:r w:rsidR="0022184F">
        <w:rPr>
          <w:rFonts w:ascii="Arial" w:hAnsi="Arial" w:cs="Arial"/>
          <w:color w:val="auto"/>
          <w:sz w:val="22"/>
          <w:szCs w:val="22"/>
        </w:rPr>
        <w:t>81</w:t>
      </w:r>
      <w:r w:rsidR="00EE44B5" w:rsidRPr="00384885">
        <w:rPr>
          <w:rFonts w:ascii="Arial" w:hAnsi="Arial" w:cs="Arial"/>
          <w:color w:val="auto"/>
          <w:sz w:val="22"/>
          <w:szCs w:val="22"/>
        </w:rPr>
        <w:t>,</w:t>
      </w:r>
      <w:r w:rsidR="0022184F">
        <w:rPr>
          <w:rFonts w:ascii="Arial" w:hAnsi="Arial" w:cs="Arial"/>
          <w:color w:val="auto"/>
          <w:sz w:val="22"/>
          <w:szCs w:val="22"/>
        </w:rPr>
        <w:t>5</w:t>
      </w:r>
      <w:r w:rsidRPr="00384885">
        <w:rPr>
          <w:rFonts w:ascii="Arial" w:hAnsi="Arial" w:cs="Arial"/>
          <w:color w:val="auto"/>
          <w:sz w:val="22"/>
          <w:szCs w:val="22"/>
        </w:rPr>
        <w:t>% čine žene</w:t>
      </w:r>
      <w:r w:rsidR="006C663B" w:rsidRPr="00384885">
        <w:rPr>
          <w:rFonts w:ascii="Arial" w:hAnsi="Arial" w:cs="Arial"/>
          <w:color w:val="auto"/>
          <w:sz w:val="22"/>
          <w:szCs w:val="22"/>
        </w:rPr>
        <w:t xml:space="preserve">, a </w:t>
      </w:r>
      <w:r w:rsidR="0022184F">
        <w:rPr>
          <w:rFonts w:ascii="Arial" w:hAnsi="Arial" w:cs="Arial"/>
          <w:color w:val="auto"/>
          <w:sz w:val="22"/>
          <w:szCs w:val="22"/>
        </w:rPr>
        <w:t>18</w:t>
      </w:r>
      <w:r w:rsidR="00405407" w:rsidRPr="00384885">
        <w:rPr>
          <w:rFonts w:ascii="Arial" w:hAnsi="Arial" w:cs="Arial"/>
          <w:color w:val="auto"/>
          <w:sz w:val="22"/>
          <w:szCs w:val="22"/>
        </w:rPr>
        <w:t>,</w:t>
      </w:r>
      <w:r w:rsidR="0022184F">
        <w:rPr>
          <w:rFonts w:ascii="Arial" w:hAnsi="Arial" w:cs="Arial"/>
          <w:color w:val="auto"/>
          <w:sz w:val="22"/>
          <w:szCs w:val="22"/>
        </w:rPr>
        <w:t>5</w:t>
      </w:r>
      <w:r w:rsidR="00104A7C" w:rsidRPr="00384885">
        <w:rPr>
          <w:rFonts w:ascii="Arial" w:hAnsi="Arial" w:cs="Arial"/>
          <w:color w:val="auto"/>
          <w:sz w:val="22"/>
          <w:szCs w:val="22"/>
        </w:rPr>
        <w:t>% mušk</w:t>
      </w:r>
      <w:r w:rsidR="006C663B" w:rsidRPr="00384885">
        <w:rPr>
          <w:rFonts w:ascii="Arial" w:hAnsi="Arial" w:cs="Arial"/>
          <w:color w:val="auto"/>
          <w:sz w:val="22"/>
          <w:szCs w:val="22"/>
        </w:rPr>
        <w:t>arci</w:t>
      </w:r>
      <w:r w:rsidRPr="00384885">
        <w:rPr>
          <w:rFonts w:ascii="Arial" w:hAnsi="Arial" w:cs="Arial"/>
          <w:color w:val="auto"/>
          <w:sz w:val="22"/>
          <w:szCs w:val="22"/>
        </w:rPr>
        <w:t xml:space="preserve">. Prosječna starost </w:t>
      </w:r>
      <w:r w:rsidR="00315C76" w:rsidRPr="00384885">
        <w:rPr>
          <w:rFonts w:ascii="Arial" w:hAnsi="Arial" w:cs="Arial"/>
          <w:color w:val="auto"/>
          <w:sz w:val="22"/>
          <w:szCs w:val="22"/>
        </w:rPr>
        <w:t>svih</w:t>
      </w:r>
      <w:r w:rsidRPr="00384885">
        <w:rPr>
          <w:rFonts w:ascii="Arial" w:hAnsi="Arial" w:cs="Arial"/>
          <w:color w:val="auto"/>
          <w:sz w:val="22"/>
          <w:szCs w:val="22"/>
        </w:rPr>
        <w:t xml:space="preserve"> zaposlenih na kraju </w:t>
      </w:r>
      <w:r w:rsidR="00315C76" w:rsidRPr="00384885">
        <w:rPr>
          <w:rFonts w:ascii="Arial" w:hAnsi="Arial" w:cs="Arial"/>
          <w:color w:val="auto"/>
          <w:sz w:val="22"/>
          <w:szCs w:val="22"/>
        </w:rPr>
        <w:t>razdoblja</w:t>
      </w:r>
      <w:r w:rsidRPr="00384885">
        <w:rPr>
          <w:rFonts w:ascii="Arial" w:hAnsi="Arial" w:cs="Arial"/>
          <w:color w:val="auto"/>
          <w:sz w:val="22"/>
          <w:szCs w:val="22"/>
        </w:rPr>
        <w:t xml:space="preserve"> </w:t>
      </w:r>
      <w:r w:rsidR="0085007E" w:rsidRPr="00384885">
        <w:rPr>
          <w:rFonts w:ascii="Arial" w:hAnsi="Arial" w:cs="Arial"/>
          <w:color w:val="auto"/>
          <w:sz w:val="22"/>
          <w:szCs w:val="22"/>
        </w:rPr>
        <w:t xml:space="preserve">bila </w:t>
      </w:r>
      <w:r w:rsidRPr="00384885">
        <w:rPr>
          <w:rFonts w:ascii="Arial" w:hAnsi="Arial" w:cs="Arial"/>
          <w:color w:val="auto"/>
          <w:sz w:val="22"/>
          <w:szCs w:val="22"/>
        </w:rPr>
        <w:t xml:space="preserve">je </w:t>
      </w:r>
      <w:r w:rsidR="006C663B" w:rsidRPr="00384885">
        <w:rPr>
          <w:rFonts w:ascii="Arial" w:hAnsi="Arial" w:cs="Arial"/>
          <w:color w:val="auto"/>
          <w:sz w:val="22"/>
          <w:szCs w:val="22"/>
        </w:rPr>
        <w:t>4</w:t>
      </w:r>
      <w:r w:rsidR="0022184F">
        <w:rPr>
          <w:rFonts w:ascii="Arial" w:hAnsi="Arial" w:cs="Arial"/>
          <w:color w:val="auto"/>
          <w:sz w:val="22"/>
          <w:szCs w:val="22"/>
        </w:rPr>
        <w:t>5</w:t>
      </w:r>
      <w:r w:rsidR="0085007E" w:rsidRPr="00384885">
        <w:rPr>
          <w:rFonts w:ascii="Arial" w:hAnsi="Arial" w:cs="Arial"/>
          <w:color w:val="auto"/>
          <w:sz w:val="22"/>
          <w:szCs w:val="22"/>
        </w:rPr>
        <w:t xml:space="preserve"> godina.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EB6415D" w14:textId="77777777" w:rsidR="00A426B0" w:rsidRPr="000F4FD6" w:rsidRDefault="00A426B0" w:rsidP="000071A3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  <w:sectPr w:rsidR="00A426B0" w:rsidRPr="000F4FD6" w:rsidSect="00744FD7">
          <w:headerReference w:type="default" r:id="rId13"/>
          <w:footerReference w:type="default" r:id="rId14"/>
          <w:pgSz w:w="11907" w:h="16839" w:code="9"/>
          <w:pgMar w:top="1955" w:right="1512" w:bottom="1800" w:left="1512" w:header="1080" w:footer="705" w:gutter="0"/>
          <w:pgNumType w:start="1"/>
          <w:cols w:space="720"/>
          <w:docGrid w:linePitch="360"/>
        </w:sectPr>
      </w:pPr>
    </w:p>
    <w:p w14:paraId="10F683ED" w14:textId="501502A9" w:rsidR="000071A3" w:rsidRPr="00F12B36" w:rsidRDefault="000071A3" w:rsidP="00F12B36">
      <w:pPr>
        <w:pStyle w:val="Naslov"/>
        <w:tabs>
          <w:tab w:val="num" w:pos="786"/>
        </w:tabs>
        <w:ind w:left="786" w:hanging="360"/>
      </w:pPr>
      <w:bookmarkStart w:id="34" w:name="_Toc104376559"/>
      <w:r w:rsidRPr="00F12B36">
        <w:lastRenderedPageBreak/>
        <w:t>FINANCIJSKI POKAZATELJI</w:t>
      </w:r>
      <w:bookmarkEnd w:id="34"/>
    </w:p>
    <w:p w14:paraId="59AAD794" w14:textId="0C95F519" w:rsidR="00887646" w:rsidRPr="008426EA" w:rsidRDefault="0050582D" w:rsidP="00D6444E">
      <w:pPr>
        <w:pStyle w:val="Naslov1"/>
        <w:numPr>
          <w:ilvl w:val="1"/>
          <w:numId w:val="14"/>
        </w:numPr>
        <w:tabs>
          <w:tab w:val="num" w:pos="786"/>
        </w:tabs>
      </w:pPr>
      <w:bookmarkStart w:id="35" w:name="_Toc104376560"/>
      <w:r w:rsidRPr="008426EA">
        <w:t>RAČUN DOBITI I GUBITKA</w:t>
      </w:r>
      <w:bookmarkEnd w:id="35"/>
      <w:r w:rsidR="00792BE7" w:rsidRPr="008426EA">
        <w:tab/>
      </w:r>
      <w:r w:rsidR="00792BE7" w:rsidRPr="008426EA">
        <w:tab/>
      </w:r>
      <w:r w:rsidR="002F329E" w:rsidRPr="008426EA">
        <w:t xml:space="preserve">  </w:t>
      </w:r>
      <w:r w:rsidR="00887646" w:rsidRPr="008426EA">
        <w:tab/>
      </w:r>
      <w:r w:rsidR="00887646" w:rsidRPr="008426EA">
        <w:tab/>
      </w:r>
    </w:p>
    <w:p w14:paraId="6D2D3FB6" w14:textId="32C3FB41" w:rsidR="002F329E" w:rsidRDefault="00741FDE" w:rsidP="009B3378">
      <w:pPr>
        <w:spacing w:before="0" w:after="0"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50582D">
        <w:rPr>
          <w:rFonts w:ascii="Arial" w:hAnsi="Arial"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BF58CC1" wp14:editId="6F2A5571">
            <wp:simplePos x="0" y="0"/>
            <wp:positionH relativeFrom="margin">
              <wp:posOffset>-220980</wp:posOffset>
            </wp:positionH>
            <wp:positionV relativeFrom="margin">
              <wp:align>bottom</wp:align>
            </wp:positionV>
            <wp:extent cx="4212590" cy="5081905"/>
            <wp:effectExtent l="0" t="0" r="0" b="4445"/>
            <wp:wrapSquare wrapText="bothSides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590" cy="508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518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     </w:t>
      </w:r>
      <w:r w:rsidR="00792BE7" w:rsidRPr="0050582D">
        <w:rPr>
          <w:rFonts w:ascii="Arial" w:hAnsi="Arial" w:cs="Arial"/>
          <w:color w:val="000000" w:themeColor="text1"/>
          <w:sz w:val="22"/>
          <w:szCs w:val="22"/>
        </w:rPr>
        <w:t>T</w:t>
      </w:r>
      <w:r w:rsidR="00F12B36" w:rsidRPr="0050582D">
        <w:rPr>
          <w:rFonts w:ascii="Arial" w:hAnsi="Arial" w:cs="Arial"/>
          <w:color w:val="000000" w:themeColor="text1"/>
          <w:sz w:val="22"/>
          <w:szCs w:val="22"/>
        </w:rPr>
        <w:t>ablica</w:t>
      </w:r>
      <w:r w:rsidR="00792BE7" w:rsidRPr="0050582D">
        <w:rPr>
          <w:rFonts w:ascii="Arial" w:hAnsi="Arial" w:cs="Arial"/>
          <w:color w:val="000000" w:themeColor="text1"/>
          <w:sz w:val="22"/>
          <w:szCs w:val="22"/>
        </w:rPr>
        <w:t xml:space="preserve"> 3</w:t>
      </w:r>
      <w:r w:rsidR="006E451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9B33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A5B92" w:rsidRPr="004B5E4F">
        <w:rPr>
          <w:rFonts w:ascii="Arial" w:hAnsi="Arial" w:cs="Arial"/>
          <w:color w:val="000000" w:themeColor="text1"/>
          <w:sz w:val="21"/>
          <w:szCs w:val="21"/>
        </w:rPr>
        <w:t xml:space="preserve">U </w:t>
      </w:r>
      <w:r w:rsidR="00CC08F7" w:rsidRPr="004B5E4F">
        <w:rPr>
          <w:rFonts w:ascii="Arial" w:hAnsi="Arial" w:cs="Arial"/>
          <w:color w:val="000000" w:themeColor="text1"/>
          <w:sz w:val="21"/>
          <w:szCs w:val="21"/>
        </w:rPr>
        <w:t>2021.</w:t>
      </w:r>
      <w:r w:rsidR="001A5B92" w:rsidRPr="004B5E4F">
        <w:rPr>
          <w:rFonts w:ascii="Arial" w:hAnsi="Arial" w:cs="Arial"/>
          <w:color w:val="000000" w:themeColor="text1"/>
          <w:sz w:val="21"/>
          <w:szCs w:val="21"/>
        </w:rPr>
        <w:t xml:space="preserve"> godin</w:t>
      </w:r>
      <w:r w:rsidR="00A16B37" w:rsidRPr="004B5E4F">
        <w:rPr>
          <w:rFonts w:ascii="Arial" w:hAnsi="Arial" w:cs="Arial"/>
          <w:color w:val="000000" w:themeColor="text1"/>
          <w:sz w:val="21"/>
          <w:szCs w:val="21"/>
        </w:rPr>
        <w:t>i</w:t>
      </w:r>
      <w:r w:rsidR="001A5B92" w:rsidRPr="004B5E4F">
        <w:rPr>
          <w:rFonts w:ascii="Arial" w:hAnsi="Arial" w:cs="Arial"/>
          <w:color w:val="000000" w:themeColor="text1"/>
          <w:sz w:val="21"/>
          <w:szCs w:val="21"/>
        </w:rPr>
        <w:t xml:space="preserve"> ostvareni su ukupni prihodi od </w:t>
      </w:r>
      <w:r w:rsidR="001E5B84" w:rsidRPr="004B5E4F">
        <w:rPr>
          <w:rFonts w:ascii="Arial" w:hAnsi="Arial" w:cs="Arial"/>
          <w:color w:val="000000" w:themeColor="text1"/>
          <w:sz w:val="21"/>
          <w:szCs w:val="21"/>
        </w:rPr>
        <w:t>1</w:t>
      </w:r>
      <w:r w:rsidR="006E3DEF" w:rsidRPr="004B5E4F">
        <w:rPr>
          <w:rFonts w:ascii="Arial" w:hAnsi="Arial" w:cs="Arial"/>
          <w:color w:val="000000" w:themeColor="text1"/>
          <w:sz w:val="21"/>
          <w:szCs w:val="21"/>
        </w:rPr>
        <w:t>4</w:t>
      </w:r>
      <w:r w:rsidR="001E5B84" w:rsidRPr="004B5E4F">
        <w:rPr>
          <w:rFonts w:ascii="Arial" w:hAnsi="Arial" w:cs="Arial"/>
          <w:color w:val="000000" w:themeColor="text1"/>
          <w:sz w:val="21"/>
          <w:szCs w:val="21"/>
        </w:rPr>
        <w:t>.</w:t>
      </w:r>
      <w:r w:rsidR="006E3DEF" w:rsidRPr="004B5E4F">
        <w:rPr>
          <w:rFonts w:ascii="Arial" w:hAnsi="Arial" w:cs="Arial"/>
          <w:color w:val="000000" w:themeColor="text1"/>
          <w:sz w:val="21"/>
          <w:szCs w:val="21"/>
        </w:rPr>
        <w:t>223</w:t>
      </w:r>
      <w:r w:rsidR="001E5B84" w:rsidRPr="004B5E4F">
        <w:rPr>
          <w:rFonts w:ascii="Arial" w:hAnsi="Arial" w:cs="Arial"/>
          <w:color w:val="000000" w:themeColor="text1"/>
          <w:sz w:val="21"/>
          <w:szCs w:val="21"/>
        </w:rPr>
        <w:t>.</w:t>
      </w:r>
      <w:r w:rsidR="006E3DEF" w:rsidRPr="004B5E4F">
        <w:rPr>
          <w:rFonts w:ascii="Arial" w:hAnsi="Arial" w:cs="Arial"/>
          <w:color w:val="000000" w:themeColor="text1"/>
          <w:sz w:val="21"/>
          <w:szCs w:val="21"/>
        </w:rPr>
        <w:t>384</w:t>
      </w:r>
      <w:r w:rsidR="001A5B92" w:rsidRPr="004B5E4F">
        <w:rPr>
          <w:rFonts w:ascii="Arial" w:hAnsi="Arial" w:cs="Arial"/>
          <w:color w:val="000000" w:themeColor="text1"/>
          <w:sz w:val="21"/>
          <w:szCs w:val="21"/>
        </w:rPr>
        <w:t xml:space="preserve"> kn, </w:t>
      </w:r>
      <w:r w:rsidR="00792BE7" w:rsidRPr="004B5E4F">
        <w:rPr>
          <w:rFonts w:ascii="Arial" w:hAnsi="Arial" w:cs="Arial"/>
          <w:color w:val="000000" w:themeColor="text1"/>
          <w:sz w:val="21"/>
          <w:szCs w:val="21"/>
        </w:rPr>
        <w:t xml:space="preserve">ukupni </w:t>
      </w:r>
      <w:r w:rsidR="001A5B92" w:rsidRPr="004B5E4F">
        <w:rPr>
          <w:rFonts w:ascii="Arial" w:hAnsi="Arial" w:cs="Arial"/>
          <w:color w:val="000000" w:themeColor="text1"/>
          <w:sz w:val="21"/>
          <w:szCs w:val="21"/>
        </w:rPr>
        <w:t xml:space="preserve">rashodi od </w:t>
      </w:r>
      <w:r w:rsidR="006E3DEF" w:rsidRPr="004B5E4F">
        <w:rPr>
          <w:rFonts w:ascii="Arial" w:hAnsi="Arial" w:cs="Arial"/>
          <w:color w:val="000000" w:themeColor="text1"/>
          <w:sz w:val="21"/>
          <w:szCs w:val="21"/>
        </w:rPr>
        <w:t>13</w:t>
      </w:r>
      <w:r w:rsidR="001E5B84" w:rsidRPr="004B5E4F">
        <w:rPr>
          <w:rFonts w:ascii="Arial" w:hAnsi="Arial" w:cs="Arial"/>
          <w:color w:val="000000" w:themeColor="text1"/>
          <w:sz w:val="21"/>
          <w:szCs w:val="21"/>
        </w:rPr>
        <w:t>.</w:t>
      </w:r>
      <w:r w:rsidR="006E3DEF" w:rsidRPr="004B5E4F">
        <w:rPr>
          <w:rFonts w:ascii="Arial" w:hAnsi="Arial" w:cs="Arial"/>
          <w:color w:val="000000" w:themeColor="text1"/>
          <w:sz w:val="21"/>
          <w:szCs w:val="21"/>
        </w:rPr>
        <w:t>654</w:t>
      </w:r>
      <w:r w:rsidR="001E5B84" w:rsidRPr="004B5E4F">
        <w:rPr>
          <w:rFonts w:ascii="Arial" w:hAnsi="Arial" w:cs="Arial"/>
          <w:color w:val="000000" w:themeColor="text1"/>
          <w:sz w:val="21"/>
          <w:szCs w:val="21"/>
        </w:rPr>
        <w:t>.</w:t>
      </w:r>
      <w:r w:rsidR="006E3DEF" w:rsidRPr="004B5E4F">
        <w:rPr>
          <w:rFonts w:ascii="Arial" w:hAnsi="Arial" w:cs="Arial"/>
          <w:color w:val="000000" w:themeColor="text1"/>
          <w:sz w:val="21"/>
          <w:szCs w:val="21"/>
        </w:rPr>
        <w:t>880</w:t>
      </w:r>
      <w:r w:rsidR="001A5B92" w:rsidRPr="004B5E4F">
        <w:rPr>
          <w:rFonts w:ascii="Arial" w:hAnsi="Arial" w:cs="Arial"/>
          <w:color w:val="000000" w:themeColor="text1"/>
          <w:sz w:val="21"/>
          <w:szCs w:val="21"/>
        </w:rPr>
        <w:t xml:space="preserve"> kn, a rezultat razdoblja je dobit prije oporezivanja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od </w:t>
      </w:r>
      <w:r w:rsidR="006E3DEF" w:rsidRPr="004B5E4F">
        <w:rPr>
          <w:rFonts w:ascii="Arial" w:hAnsi="Arial" w:cs="Arial"/>
          <w:color w:val="000000" w:themeColor="text1"/>
          <w:sz w:val="21"/>
          <w:szCs w:val="21"/>
        </w:rPr>
        <w:t>568</w:t>
      </w:r>
      <w:r w:rsidR="001E5B84" w:rsidRPr="004B5E4F">
        <w:rPr>
          <w:rFonts w:ascii="Arial" w:hAnsi="Arial" w:cs="Arial"/>
          <w:color w:val="000000" w:themeColor="text1"/>
          <w:sz w:val="21"/>
          <w:szCs w:val="21"/>
        </w:rPr>
        <w:t>.</w:t>
      </w:r>
      <w:r w:rsidR="006E3DEF" w:rsidRPr="004B5E4F">
        <w:rPr>
          <w:rFonts w:ascii="Arial" w:hAnsi="Arial" w:cs="Arial"/>
          <w:color w:val="000000" w:themeColor="text1"/>
          <w:sz w:val="21"/>
          <w:szCs w:val="21"/>
        </w:rPr>
        <w:t>504</w:t>
      </w:r>
      <w:r w:rsidR="001A5B92" w:rsidRPr="004B5E4F">
        <w:rPr>
          <w:rFonts w:ascii="Arial" w:hAnsi="Arial" w:cs="Arial"/>
          <w:color w:val="000000" w:themeColor="text1"/>
          <w:sz w:val="21"/>
          <w:szCs w:val="21"/>
        </w:rPr>
        <w:t xml:space="preserve"> kn.</w:t>
      </w:r>
      <w:r w:rsidR="002F329E" w:rsidRPr="004B5E4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>Nakon p</w:t>
      </w:r>
      <w:r w:rsidR="000F1416" w:rsidRPr="004B5E4F">
        <w:rPr>
          <w:rFonts w:ascii="Arial" w:hAnsi="Arial" w:cs="Arial"/>
          <w:color w:val="000000" w:themeColor="text1"/>
          <w:sz w:val="21"/>
          <w:szCs w:val="21"/>
        </w:rPr>
        <w:t>orez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a </w:t>
      </w:r>
      <w:r w:rsidR="000F1416" w:rsidRPr="004B5E4F">
        <w:rPr>
          <w:rFonts w:ascii="Arial" w:hAnsi="Arial" w:cs="Arial"/>
          <w:color w:val="000000" w:themeColor="text1"/>
          <w:sz w:val="21"/>
          <w:szCs w:val="21"/>
        </w:rPr>
        <w:t xml:space="preserve">na dobit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od </w:t>
      </w:r>
      <w:r w:rsidR="00605C59" w:rsidRPr="004B5E4F">
        <w:rPr>
          <w:rFonts w:ascii="Arial" w:hAnsi="Arial" w:cs="Arial"/>
          <w:color w:val="000000" w:themeColor="text1"/>
          <w:sz w:val="21"/>
          <w:szCs w:val="21"/>
        </w:rPr>
        <w:t>110</w:t>
      </w:r>
      <w:r w:rsidR="000F1416" w:rsidRPr="004B5E4F">
        <w:rPr>
          <w:rFonts w:ascii="Arial" w:hAnsi="Arial" w:cs="Arial"/>
          <w:color w:val="000000" w:themeColor="text1"/>
          <w:sz w:val="21"/>
          <w:szCs w:val="21"/>
        </w:rPr>
        <w:t>.</w:t>
      </w:r>
      <w:r w:rsidR="00605C59" w:rsidRPr="004B5E4F">
        <w:rPr>
          <w:rFonts w:ascii="Arial" w:hAnsi="Arial" w:cs="Arial"/>
          <w:color w:val="000000" w:themeColor="text1"/>
          <w:sz w:val="21"/>
          <w:szCs w:val="21"/>
        </w:rPr>
        <w:t>438</w:t>
      </w:r>
      <w:r w:rsidR="000F1416" w:rsidRPr="004B5E4F">
        <w:rPr>
          <w:rFonts w:ascii="Arial" w:hAnsi="Arial" w:cs="Arial"/>
          <w:color w:val="000000" w:themeColor="text1"/>
          <w:sz w:val="21"/>
          <w:szCs w:val="21"/>
        </w:rPr>
        <w:t xml:space="preserve"> kn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0F1416" w:rsidRPr="004B5E4F">
        <w:rPr>
          <w:rFonts w:ascii="Arial" w:hAnsi="Arial" w:cs="Arial"/>
          <w:color w:val="000000" w:themeColor="text1"/>
          <w:sz w:val="21"/>
          <w:szCs w:val="21"/>
        </w:rPr>
        <w:t>dobit nakon oporezivanja iznos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i </w:t>
      </w:r>
      <w:r w:rsidR="000F1416" w:rsidRPr="004B5E4F">
        <w:rPr>
          <w:rFonts w:ascii="Arial" w:hAnsi="Arial" w:cs="Arial"/>
          <w:color w:val="000000" w:themeColor="text1"/>
          <w:sz w:val="21"/>
          <w:szCs w:val="21"/>
        </w:rPr>
        <w:t xml:space="preserve">od </w:t>
      </w:r>
      <w:r w:rsidR="00605C59" w:rsidRPr="004B5E4F">
        <w:rPr>
          <w:rFonts w:ascii="Arial" w:hAnsi="Arial" w:cs="Arial"/>
          <w:color w:val="000000" w:themeColor="text1"/>
          <w:sz w:val="21"/>
          <w:szCs w:val="21"/>
        </w:rPr>
        <w:t>458</w:t>
      </w:r>
      <w:r w:rsidR="000F1416" w:rsidRPr="004B5E4F">
        <w:rPr>
          <w:rFonts w:ascii="Arial" w:hAnsi="Arial" w:cs="Arial"/>
          <w:color w:val="000000" w:themeColor="text1"/>
          <w:sz w:val="21"/>
          <w:szCs w:val="21"/>
        </w:rPr>
        <w:t>.</w:t>
      </w:r>
      <w:r w:rsidR="00605C59" w:rsidRPr="004B5E4F">
        <w:rPr>
          <w:rFonts w:ascii="Arial" w:hAnsi="Arial" w:cs="Arial"/>
          <w:color w:val="000000" w:themeColor="text1"/>
          <w:sz w:val="21"/>
          <w:szCs w:val="21"/>
        </w:rPr>
        <w:t>066</w:t>
      </w:r>
      <w:r w:rsidR="000F1416" w:rsidRPr="004B5E4F">
        <w:rPr>
          <w:rFonts w:ascii="Arial" w:hAnsi="Arial" w:cs="Arial"/>
          <w:color w:val="000000" w:themeColor="text1"/>
          <w:sz w:val="21"/>
          <w:szCs w:val="21"/>
        </w:rPr>
        <w:t xml:space="preserve"> kn.</w:t>
      </w:r>
    </w:p>
    <w:p w14:paraId="5E71771C" w14:textId="115F3081" w:rsidR="00807109" w:rsidRPr="004B5E4F" w:rsidRDefault="003C61E6" w:rsidP="009B3378">
      <w:pPr>
        <w:spacing w:line="276" w:lineRule="auto"/>
        <w:contextualSpacing/>
        <w:jc w:val="both"/>
        <w:rPr>
          <w:rFonts w:ascii="Arial" w:eastAsiaTheme="minorEastAsia" w:hAnsi="Arial" w:cs="Arial"/>
          <w:color w:val="000000" w:themeColor="text1"/>
          <w:sz w:val="21"/>
          <w:szCs w:val="21"/>
        </w:rPr>
      </w:pPr>
      <w:r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>Ukupni p</w:t>
      </w:r>
      <w:r w:rsidR="00750B17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>rihodi</w:t>
      </w:r>
      <w:r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 </w:t>
      </w:r>
      <w:r w:rsidR="003852BD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>viši</w:t>
      </w:r>
      <w:r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 su od planiranih za </w:t>
      </w:r>
      <w:r w:rsidR="00D5738A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>1</w:t>
      </w:r>
      <w:r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>,</w:t>
      </w:r>
      <w:r w:rsidR="00D5738A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>4</w:t>
      </w:r>
      <w:r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>%</w:t>
      </w:r>
      <w:r w:rsidR="00092962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, od </w:t>
      </w:r>
      <w:r w:rsidR="008D6117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>toga su</w:t>
      </w:r>
      <w:r w:rsidR="00092962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 </w:t>
      </w:r>
      <w:r w:rsidR="004C16CE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prihodi od prodaje </w:t>
      </w:r>
      <w:r w:rsidR="005C6212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 viši za </w:t>
      </w:r>
      <w:r w:rsidR="00D5738A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>8</w:t>
      </w:r>
      <w:r w:rsidR="005C6212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>0.</w:t>
      </w:r>
      <w:r w:rsidR="00D5738A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>591</w:t>
      </w:r>
      <w:r w:rsidR="007462F4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 kn</w:t>
      </w:r>
      <w:r w:rsidR="005F4ACC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. </w:t>
      </w:r>
      <w:r w:rsidR="005F4ACC" w:rsidRPr="004B5E4F">
        <w:rPr>
          <w:rFonts w:ascii="Arial" w:hAnsi="Arial" w:cs="Arial"/>
          <w:color w:val="000000" w:themeColor="text1"/>
          <w:sz w:val="21"/>
          <w:szCs w:val="21"/>
        </w:rPr>
        <w:t>Uzrok povećanju je ugradnja i održavanje je web shopa (RCC)</w:t>
      </w:r>
      <w:r w:rsidR="00741FD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5F4ACC" w:rsidRPr="004B5E4F">
        <w:rPr>
          <w:rFonts w:ascii="Arial" w:hAnsi="Arial" w:cs="Arial"/>
          <w:color w:val="000000" w:themeColor="text1"/>
          <w:sz w:val="21"/>
          <w:szCs w:val="21"/>
        </w:rPr>
        <w:t>na osnovu čega je  ostvareno 166.012 kn. Istovremen</w:t>
      </w:r>
      <w:r w:rsidR="00741FDE">
        <w:rPr>
          <w:rFonts w:ascii="Arial" w:hAnsi="Arial" w:cs="Arial"/>
          <w:color w:val="000000" w:themeColor="text1"/>
          <w:sz w:val="21"/>
          <w:szCs w:val="21"/>
        </w:rPr>
        <w:t>o</w:t>
      </w:r>
      <w:r w:rsidR="005F4ACC" w:rsidRPr="004B5E4F">
        <w:rPr>
          <w:rFonts w:ascii="Arial" w:hAnsi="Arial" w:cs="Arial"/>
          <w:color w:val="000000" w:themeColor="text1"/>
          <w:sz w:val="21"/>
          <w:szCs w:val="21"/>
        </w:rPr>
        <w:t xml:space="preserve"> je zbog odlaska jednog djelatnika umanjen prihod od KD Autotrolej d.o.o. u iznosu od 15.022 kn mjesečno za period 3-12/2021. Od prefakturiranja troškova vanjskih izvođača prema R</w:t>
      </w:r>
      <w:r w:rsidR="009B3378">
        <w:rPr>
          <w:rFonts w:ascii="Arial" w:hAnsi="Arial" w:cs="Arial"/>
          <w:color w:val="000000" w:themeColor="text1"/>
          <w:sz w:val="21"/>
          <w:szCs w:val="21"/>
        </w:rPr>
        <w:t>ijeka plusu d.o.o.</w:t>
      </w:r>
      <w:r w:rsidR="005F4ACC" w:rsidRPr="004B5E4F">
        <w:rPr>
          <w:rFonts w:ascii="Arial" w:hAnsi="Arial" w:cs="Arial"/>
          <w:color w:val="000000" w:themeColor="text1"/>
          <w:sz w:val="21"/>
          <w:szCs w:val="21"/>
        </w:rPr>
        <w:t xml:space="preserve"> i Gradu Rijeci utrošena su sredstva za izvršene radove na integraciji novog RAO sustava i njegovog održavanja</w:t>
      </w:r>
      <w:r w:rsidR="00F24F5E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 u iznosu od 44.900 kn</w:t>
      </w:r>
      <w:r w:rsidR="005F4ACC" w:rsidRPr="004B5E4F">
        <w:rPr>
          <w:rFonts w:ascii="Arial" w:hAnsi="Arial" w:cs="Arial"/>
          <w:color w:val="000000" w:themeColor="text1"/>
          <w:sz w:val="21"/>
          <w:szCs w:val="21"/>
        </w:rPr>
        <w:t>.</w:t>
      </w:r>
      <w:r w:rsidR="00741FD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F24F5E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>O</w:t>
      </w:r>
      <w:r w:rsidR="00D773A0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stali poslovni prihodi </w:t>
      </w:r>
      <w:r w:rsidR="008D6117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viši </w:t>
      </w:r>
      <w:r w:rsidR="00741FDE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su </w:t>
      </w:r>
      <w:r w:rsidR="008D6117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za </w:t>
      </w:r>
      <w:r w:rsidR="00F24F5E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>118</w:t>
      </w:r>
      <w:r w:rsidR="00C13630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>.</w:t>
      </w:r>
      <w:r w:rsidR="00F24F5E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>238</w:t>
      </w:r>
      <w:r w:rsidR="00C13630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 </w:t>
      </w:r>
      <w:r w:rsidR="008D6117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>kn</w:t>
      </w:r>
      <w:r w:rsidR="000843D1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>,</w:t>
      </w:r>
      <w:r w:rsidR="00807109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 odnos</w:t>
      </w:r>
      <w:r w:rsidR="00C13630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>e</w:t>
      </w:r>
      <w:r w:rsidR="00807109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 se na</w:t>
      </w:r>
      <w:r w:rsidR="00037408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 ukidanje rezerviranja za neiskorištene godišnje odmore i </w:t>
      </w:r>
      <w:r w:rsidR="0058129C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>jubilarne nagrade,</w:t>
      </w:r>
      <w:r w:rsidR="00807109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 štet</w:t>
      </w:r>
      <w:r w:rsidR="00C13630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>u</w:t>
      </w:r>
      <w:r w:rsidR="00807109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 naplaćen</w:t>
      </w:r>
      <w:r w:rsidR="006C5CB8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>u</w:t>
      </w:r>
      <w:r w:rsidR="00807109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 od osiguranja</w:t>
      </w:r>
      <w:r w:rsidR="0058129C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 i refundiranje za bolovanja</w:t>
      </w:r>
      <w:r w:rsidR="00255440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>.</w:t>
      </w:r>
    </w:p>
    <w:p w14:paraId="0CAE9A4B" w14:textId="11574D39" w:rsidR="00782E08" w:rsidRPr="004B5E4F" w:rsidRDefault="00782E08" w:rsidP="009B3378">
      <w:pPr>
        <w:spacing w:line="276" w:lineRule="auto"/>
        <w:contextualSpacing/>
        <w:jc w:val="both"/>
        <w:rPr>
          <w:rFonts w:ascii="Arial" w:eastAsiaTheme="minorEastAsia" w:hAnsi="Arial" w:cs="Arial"/>
          <w:color w:val="000000" w:themeColor="text1"/>
          <w:sz w:val="21"/>
          <w:szCs w:val="21"/>
        </w:rPr>
      </w:pPr>
      <w:bookmarkStart w:id="36" w:name="_Hlk103764478"/>
      <w:r w:rsidRPr="004B5E4F">
        <w:rPr>
          <w:rFonts w:ascii="Arial" w:hAnsi="Arial" w:cs="Arial"/>
          <w:color w:val="000000" w:themeColor="text1"/>
          <w:sz w:val="21"/>
          <w:szCs w:val="21"/>
        </w:rPr>
        <w:t xml:space="preserve">Ukupni rashodi u promatranom razdoblju su za </w:t>
      </w:r>
      <w:r w:rsidR="0058129C" w:rsidRPr="004B5E4F">
        <w:rPr>
          <w:rFonts w:ascii="Arial" w:hAnsi="Arial" w:cs="Arial"/>
          <w:color w:val="000000" w:themeColor="text1"/>
          <w:sz w:val="21"/>
          <w:szCs w:val="21"/>
        </w:rPr>
        <w:t>1</w:t>
      </w:r>
      <w:r w:rsidRPr="004B5E4F">
        <w:rPr>
          <w:rFonts w:ascii="Arial" w:hAnsi="Arial" w:cs="Arial"/>
          <w:color w:val="000000" w:themeColor="text1"/>
          <w:sz w:val="21"/>
          <w:szCs w:val="21"/>
        </w:rPr>
        <w:t>,</w:t>
      </w:r>
      <w:r w:rsidR="0058129C" w:rsidRPr="004B5E4F">
        <w:rPr>
          <w:rFonts w:ascii="Arial" w:hAnsi="Arial" w:cs="Arial"/>
          <w:color w:val="000000" w:themeColor="text1"/>
          <w:sz w:val="21"/>
          <w:szCs w:val="21"/>
        </w:rPr>
        <w:t>5</w:t>
      </w:r>
      <w:r w:rsidR="0098620E">
        <w:rPr>
          <w:rFonts w:ascii="Arial" w:hAnsi="Arial" w:cs="Arial"/>
          <w:color w:val="000000" w:themeColor="text1"/>
          <w:sz w:val="21"/>
          <w:szCs w:val="21"/>
        </w:rPr>
        <w:t>%</w:t>
      </w:r>
      <w:r w:rsidRPr="004B5E4F">
        <w:rPr>
          <w:rFonts w:ascii="Arial" w:hAnsi="Arial" w:cs="Arial"/>
          <w:color w:val="000000" w:themeColor="text1"/>
          <w:sz w:val="21"/>
          <w:szCs w:val="21"/>
        </w:rPr>
        <w:t xml:space="preserve"> niži od planiranih i to najvećim dijelom zbog niž</w:t>
      </w:r>
      <w:r w:rsidR="009B3378">
        <w:rPr>
          <w:rFonts w:ascii="Arial" w:hAnsi="Arial" w:cs="Arial"/>
          <w:color w:val="000000" w:themeColor="text1"/>
          <w:sz w:val="21"/>
          <w:szCs w:val="21"/>
        </w:rPr>
        <w:t>ih</w:t>
      </w:r>
      <w:r w:rsidRPr="004B5E4F">
        <w:rPr>
          <w:rFonts w:ascii="Arial" w:hAnsi="Arial" w:cs="Arial"/>
          <w:color w:val="000000" w:themeColor="text1"/>
          <w:sz w:val="21"/>
          <w:szCs w:val="21"/>
        </w:rPr>
        <w:t xml:space="preserve"> ostvarenih troškova osoblja i troškova amortizacije.</w:t>
      </w:r>
      <w:r w:rsidR="00F840BA" w:rsidRPr="004B5E4F">
        <w:rPr>
          <w:rFonts w:eastAsiaTheme="minorEastAsia" w:hAnsi="Calibri"/>
          <w:color w:val="000000"/>
          <w:sz w:val="21"/>
          <w:szCs w:val="21"/>
        </w:rPr>
        <w:t xml:space="preserve"> </w:t>
      </w:r>
      <w:r w:rsidR="00F840BA" w:rsidRPr="004B5E4F">
        <w:rPr>
          <w:rFonts w:ascii="Arial" w:hAnsi="Arial" w:cs="Arial"/>
          <w:color w:val="000000" w:themeColor="text1"/>
          <w:sz w:val="21"/>
          <w:szCs w:val="21"/>
        </w:rPr>
        <w:t>Troškovi osoblja su za 204.534 kn ili 2,0% niži od planiranih, unatoč nešto većem prosječnom broju zaposlenih (</w:t>
      </w:r>
      <w:r w:rsidR="00846EBB" w:rsidRPr="004B5E4F">
        <w:rPr>
          <w:rFonts w:ascii="Arial" w:hAnsi="Arial" w:cs="Arial"/>
          <w:color w:val="000000" w:themeColor="text1"/>
          <w:sz w:val="21"/>
          <w:szCs w:val="21"/>
        </w:rPr>
        <w:t>2</w:t>
      </w:r>
      <w:r w:rsidR="00F840BA" w:rsidRPr="004B5E4F">
        <w:rPr>
          <w:rFonts w:ascii="Arial" w:hAnsi="Arial" w:cs="Arial"/>
          <w:color w:val="000000" w:themeColor="text1"/>
          <w:sz w:val="21"/>
          <w:szCs w:val="21"/>
        </w:rPr>
        <w:t>,</w:t>
      </w:r>
      <w:r w:rsidR="00846EBB" w:rsidRPr="004B5E4F">
        <w:rPr>
          <w:rFonts w:ascii="Arial" w:hAnsi="Arial" w:cs="Arial"/>
          <w:color w:val="000000" w:themeColor="text1"/>
          <w:sz w:val="21"/>
          <w:szCs w:val="21"/>
        </w:rPr>
        <w:t>7</w:t>
      </w:r>
      <w:r w:rsidR="00F840BA" w:rsidRPr="004B5E4F">
        <w:rPr>
          <w:rFonts w:ascii="Arial" w:hAnsi="Arial" w:cs="Arial"/>
          <w:color w:val="000000" w:themeColor="text1"/>
          <w:sz w:val="21"/>
          <w:szCs w:val="21"/>
        </w:rPr>
        <w:t>%). Razlog tome je visoki udio bolovanja na teret fonda (8,</w:t>
      </w:r>
      <w:r w:rsidR="00AB1656">
        <w:rPr>
          <w:rFonts w:ascii="Arial" w:hAnsi="Arial" w:cs="Arial"/>
          <w:color w:val="000000" w:themeColor="text1"/>
          <w:sz w:val="21"/>
          <w:szCs w:val="21"/>
        </w:rPr>
        <w:t>5</w:t>
      </w:r>
      <w:r w:rsidR="00F840BA" w:rsidRPr="004B5E4F">
        <w:rPr>
          <w:rFonts w:ascii="Arial" w:hAnsi="Arial" w:cs="Arial"/>
          <w:color w:val="000000" w:themeColor="text1"/>
          <w:sz w:val="21"/>
          <w:szCs w:val="21"/>
        </w:rPr>
        <w:t xml:space="preserve">%) </w:t>
      </w:r>
      <w:r w:rsidR="00AB1656">
        <w:rPr>
          <w:rFonts w:ascii="Arial" w:hAnsi="Arial" w:cs="Arial"/>
          <w:color w:val="000000" w:themeColor="text1"/>
          <w:sz w:val="21"/>
          <w:szCs w:val="21"/>
        </w:rPr>
        <w:t>u</w:t>
      </w:r>
      <w:r w:rsidR="00F840BA" w:rsidRPr="004B5E4F">
        <w:rPr>
          <w:rFonts w:ascii="Arial" w:hAnsi="Arial" w:cs="Arial"/>
          <w:color w:val="000000" w:themeColor="text1"/>
          <w:sz w:val="21"/>
          <w:szCs w:val="21"/>
        </w:rPr>
        <w:t xml:space="preserve"> ukupnom fondu sati (7 djelatnika od ukupno 8</w:t>
      </w:r>
      <w:r w:rsidR="00AB1656">
        <w:rPr>
          <w:rFonts w:ascii="Arial" w:hAnsi="Arial" w:cs="Arial"/>
          <w:color w:val="000000" w:themeColor="text1"/>
          <w:sz w:val="21"/>
          <w:szCs w:val="21"/>
        </w:rPr>
        <w:t>2 prosječna</w:t>
      </w:r>
      <w:r w:rsidR="00F840BA" w:rsidRPr="004B5E4F">
        <w:rPr>
          <w:rFonts w:ascii="Arial" w:hAnsi="Arial" w:cs="Arial"/>
          <w:color w:val="000000" w:themeColor="text1"/>
          <w:sz w:val="21"/>
          <w:szCs w:val="21"/>
        </w:rPr>
        <w:t xml:space="preserve"> djelatnika) što je dovelo</w:t>
      </w:r>
      <w:r w:rsidR="003A39F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F840BA" w:rsidRPr="004B5E4F">
        <w:rPr>
          <w:rFonts w:ascii="Arial" w:hAnsi="Arial" w:cs="Arial"/>
          <w:color w:val="000000" w:themeColor="text1"/>
          <w:sz w:val="21"/>
          <w:szCs w:val="21"/>
        </w:rPr>
        <w:t>do niže</w:t>
      </w:r>
      <w:r w:rsidR="003A39FF">
        <w:rPr>
          <w:rFonts w:ascii="Arial" w:hAnsi="Arial" w:cs="Arial"/>
          <w:color w:val="000000" w:themeColor="text1"/>
          <w:sz w:val="21"/>
          <w:szCs w:val="21"/>
        </w:rPr>
        <w:t>g</w:t>
      </w:r>
      <w:r w:rsidR="00F840BA" w:rsidRPr="004B5E4F">
        <w:rPr>
          <w:rFonts w:ascii="Arial" w:hAnsi="Arial" w:cs="Arial"/>
          <w:color w:val="000000" w:themeColor="text1"/>
          <w:sz w:val="21"/>
          <w:szCs w:val="21"/>
        </w:rPr>
        <w:t xml:space="preserve"> prosječn</w:t>
      </w:r>
      <w:r w:rsidR="003A39FF">
        <w:rPr>
          <w:rFonts w:ascii="Arial" w:hAnsi="Arial" w:cs="Arial"/>
          <w:color w:val="000000" w:themeColor="text1"/>
          <w:sz w:val="21"/>
          <w:szCs w:val="21"/>
        </w:rPr>
        <w:t xml:space="preserve">og </w:t>
      </w:r>
      <w:r w:rsidR="00F840BA" w:rsidRPr="004B5E4F">
        <w:rPr>
          <w:rFonts w:ascii="Arial" w:hAnsi="Arial" w:cs="Arial"/>
          <w:color w:val="000000" w:themeColor="text1"/>
          <w:sz w:val="21"/>
          <w:szCs w:val="21"/>
        </w:rPr>
        <w:t xml:space="preserve">bruto II </w:t>
      </w:r>
      <w:r w:rsidR="003A39FF">
        <w:rPr>
          <w:rFonts w:ascii="Arial" w:hAnsi="Arial" w:cs="Arial"/>
          <w:color w:val="000000" w:themeColor="text1"/>
          <w:sz w:val="21"/>
          <w:szCs w:val="21"/>
        </w:rPr>
        <w:t xml:space="preserve">troška </w:t>
      </w:r>
      <w:r w:rsidR="00F840BA" w:rsidRPr="004B5E4F">
        <w:rPr>
          <w:rFonts w:ascii="Arial" w:hAnsi="Arial" w:cs="Arial"/>
          <w:color w:val="000000" w:themeColor="text1"/>
          <w:sz w:val="21"/>
          <w:szCs w:val="21"/>
        </w:rPr>
        <w:t xml:space="preserve">plaće </w:t>
      </w:r>
      <w:r w:rsidR="003A39FF">
        <w:rPr>
          <w:rFonts w:ascii="Arial" w:hAnsi="Arial" w:cs="Arial"/>
          <w:color w:val="000000" w:themeColor="text1"/>
          <w:sz w:val="21"/>
          <w:szCs w:val="21"/>
        </w:rPr>
        <w:t xml:space="preserve">po djelatniku </w:t>
      </w:r>
      <w:r w:rsidR="00F840BA" w:rsidRPr="004B5E4F">
        <w:rPr>
          <w:rFonts w:ascii="Arial" w:hAnsi="Arial" w:cs="Arial"/>
          <w:color w:val="000000" w:themeColor="text1"/>
          <w:sz w:val="21"/>
          <w:szCs w:val="21"/>
        </w:rPr>
        <w:t>za 4,</w:t>
      </w:r>
      <w:r w:rsidR="00846EBB" w:rsidRPr="004B5E4F">
        <w:rPr>
          <w:rFonts w:ascii="Arial" w:hAnsi="Arial" w:cs="Arial"/>
          <w:color w:val="000000" w:themeColor="text1"/>
          <w:sz w:val="21"/>
          <w:szCs w:val="21"/>
        </w:rPr>
        <w:t>5</w:t>
      </w:r>
      <w:r w:rsidR="00F840BA" w:rsidRPr="004B5E4F">
        <w:rPr>
          <w:rFonts w:ascii="Arial" w:hAnsi="Arial" w:cs="Arial"/>
          <w:color w:val="000000" w:themeColor="text1"/>
          <w:sz w:val="21"/>
          <w:szCs w:val="21"/>
        </w:rPr>
        <w:t>% u odnosu na planiran</w:t>
      </w:r>
      <w:r w:rsidR="003A39FF">
        <w:rPr>
          <w:rFonts w:ascii="Arial" w:hAnsi="Arial" w:cs="Arial"/>
          <w:color w:val="000000" w:themeColor="text1"/>
          <w:sz w:val="21"/>
          <w:szCs w:val="21"/>
        </w:rPr>
        <w:t>i</w:t>
      </w:r>
      <w:r w:rsidR="00F840BA" w:rsidRPr="004B5E4F">
        <w:rPr>
          <w:rFonts w:ascii="Arial" w:hAnsi="Arial" w:cs="Arial"/>
          <w:color w:val="000000" w:themeColor="text1"/>
          <w:sz w:val="21"/>
          <w:szCs w:val="21"/>
        </w:rPr>
        <w:t xml:space="preserve"> (</w:t>
      </w:r>
      <w:r w:rsidR="009B3378">
        <w:rPr>
          <w:rFonts w:ascii="Arial" w:hAnsi="Arial" w:cs="Arial"/>
          <w:color w:val="000000" w:themeColor="text1"/>
          <w:sz w:val="21"/>
          <w:szCs w:val="21"/>
        </w:rPr>
        <w:t>Ostvareno</w:t>
      </w:r>
      <w:r w:rsidR="00F840BA" w:rsidRPr="004B5E4F">
        <w:rPr>
          <w:rFonts w:ascii="Arial" w:hAnsi="Arial" w:cs="Arial"/>
          <w:color w:val="000000" w:themeColor="text1"/>
          <w:sz w:val="21"/>
          <w:szCs w:val="21"/>
        </w:rPr>
        <w:t xml:space="preserve"> 2021: 10.3</w:t>
      </w:r>
      <w:r w:rsidR="00846EBB" w:rsidRPr="004B5E4F">
        <w:rPr>
          <w:rFonts w:ascii="Arial" w:hAnsi="Arial" w:cs="Arial"/>
          <w:color w:val="000000" w:themeColor="text1"/>
          <w:sz w:val="21"/>
          <w:szCs w:val="21"/>
        </w:rPr>
        <w:t>62</w:t>
      </w:r>
      <w:r w:rsidR="00F840BA" w:rsidRPr="004B5E4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6914BD">
        <w:rPr>
          <w:rFonts w:ascii="Arial" w:hAnsi="Arial" w:cs="Arial"/>
          <w:color w:val="000000" w:themeColor="text1"/>
          <w:sz w:val="21"/>
          <w:szCs w:val="21"/>
        </w:rPr>
        <w:t>kn</w:t>
      </w:r>
      <w:r w:rsidR="00F840BA" w:rsidRPr="004B5E4F">
        <w:rPr>
          <w:rFonts w:ascii="Arial" w:hAnsi="Arial" w:cs="Arial"/>
          <w:color w:val="000000" w:themeColor="text1"/>
          <w:sz w:val="21"/>
          <w:szCs w:val="21"/>
        </w:rPr>
        <w:t xml:space="preserve">, Plan 2021: 10.855 </w:t>
      </w:r>
      <w:r w:rsidR="006914BD">
        <w:rPr>
          <w:rFonts w:ascii="Arial" w:hAnsi="Arial" w:cs="Arial"/>
          <w:color w:val="000000" w:themeColor="text1"/>
          <w:sz w:val="21"/>
          <w:szCs w:val="21"/>
        </w:rPr>
        <w:t>kn</w:t>
      </w:r>
      <w:r w:rsidR="00F840BA" w:rsidRPr="004B5E4F">
        <w:rPr>
          <w:rFonts w:ascii="Arial" w:hAnsi="Arial" w:cs="Arial"/>
          <w:color w:val="000000" w:themeColor="text1"/>
          <w:sz w:val="21"/>
          <w:szCs w:val="21"/>
        </w:rPr>
        <w:t>).</w:t>
      </w:r>
      <w:r w:rsidRPr="004B5E4F">
        <w:rPr>
          <w:rFonts w:ascii="Arial" w:hAnsi="Arial" w:cs="Arial"/>
          <w:color w:val="000000" w:themeColor="text1"/>
          <w:sz w:val="21"/>
          <w:szCs w:val="21"/>
        </w:rPr>
        <w:t xml:space="preserve"> Amortizacija je niža za 1</w:t>
      </w:r>
      <w:r w:rsidR="00766A7D" w:rsidRPr="004B5E4F">
        <w:rPr>
          <w:rFonts w:ascii="Arial" w:hAnsi="Arial" w:cs="Arial"/>
          <w:color w:val="000000" w:themeColor="text1"/>
          <w:sz w:val="21"/>
          <w:szCs w:val="21"/>
        </w:rPr>
        <w:t>8</w:t>
      </w:r>
      <w:r w:rsidR="00846EBB" w:rsidRPr="004B5E4F">
        <w:rPr>
          <w:rFonts w:ascii="Arial" w:hAnsi="Arial" w:cs="Arial"/>
          <w:color w:val="000000" w:themeColor="text1"/>
          <w:sz w:val="21"/>
          <w:szCs w:val="21"/>
        </w:rPr>
        <w:t>9</w:t>
      </w:r>
      <w:r w:rsidR="00766A7D" w:rsidRPr="004B5E4F">
        <w:rPr>
          <w:rFonts w:ascii="Arial" w:hAnsi="Arial" w:cs="Arial"/>
          <w:color w:val="000000" w:themeColor="text1"/>
          <w:sz w:val="21"/>
          <w:szCs w:val="21"/>
        </w:rPr>
        <w:t>.</w:t>
      </w:r>
      <w:r w:rsidR="00846EBB" w:rsidRPr="004B5E4F">
        <w:rPr>
          <w:rFonts w:ascii="Arial" w:hAnsi="Arial" w:cs="Arial"/>
          <w:color w:val="000000" w:themeColor="text1"/>
          <w:sz w:val="21"/>
          <w:szCs w:val="21"/>
        </w:rPr>
        <w:t>276</w:t>
      </w:r>
      <w:r w:rsidRPr="004B5E4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766A7D" w:rsidRPr="004B5E4F">
        <w:rPr>
          <w:rFonts w:ascii="Arial" w:hAnsi="Arial" w:cs="Arial"/>
          <w:color w:val="000000" w:themeColor="text1"/>
          <w:sz w:val="21"/>
          <w:szCs w:val="21"/>
        </w:rPr>
        <w:t>kn</w:t>
      </w:r>
      <w:r w:rsidRPr="004B5E4F">
        <w:rPr>
          <w:rFonts w:ascii="Arial" w:hAnsi="Arial" w:cs="Arial"/>
          <w:color w:val="000000" w:themeColor="text1"/>
          <w:sz w:val="21"/>
          <w:szCs w:val="21"/>
        </w:rPr>
        <w:t xml:space="preserve"> ili </w:t>
      </w:r>
      <w:r w:rsidR="00846EBB" w:rsidRPr="004B5E4F">
        <w:rPr>
          <w:rFonts w:ascii="Arial" w:hAnsi="Arial" w:cs="Arial"/>
          <w:color w:val="000000" w:themeColor="text1"/>
          <w:sz w:val="21"/>
          <w:szCs w:val="21"/>
        </w:rPr>
        <w:t>44</w:t>
      </w:r>
      <w:r w:rsidRPr="004B5E4F">
        <w:rPr>
          <w:rFonts w:ascii="Arial" w:hAnsi="Arial" w:cs="Arial"/>
          <w:color w:val="000000" w:themeColor="text1"/>
          <w:sz w:val="21"/>
          <w:szCs w:val="21"/>
        </w:rPr>
        <w:t>,</w:t>
      </w:r>
      <w:r w:rsidR="00846EBB" w:rsidRPr="004B5E4F">
        <w:rPr>
          <w:rFonts w:ascii="Arial" w:hAnsi="Arial" w:cs="Arial"/>
          <w:color w:val="000000" w:themeColor="text1"/>
          <w:sz w:val="21"/>
          <w:szCs w:val="21"/>
        </w:rPr>
        <w:t>9</w:t>
      </w:r>
      <w:r w:rsidRPr="004B5E4F">
        <w:rPr>
          <w:rFonts w:ascii="Arial" w:hAnsi="Arial" w:cs="Arial"/>
          <w:color w:val="000000" w:themeColor="text1"/>
          <w:sz w:val="21"/>
          <w:szCs w:val="21"/>
        </w:rPr>
        <w:t>% obzirom da je veći dio sredstava u potpunosti amortiziran</w:t>
      </w:r>
      <w:r w:rsidR="009B3378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C415C1">
        <w:rPr>
          <w:rFonts w:ascii="Arial" w:hAnsi="Arial" w:cs="Arial"/>
          <w:color w:val="000000" w:themeColor="text1"/>
          <w:sz w:val="21"/>
          <w:szCs w:val="21"/>
        </w:rPr>
        <w:t>u</w:t>
      </w:r>
      <w:r w:rsidR="009B3378">
        <w:rPr>
          <w:rFonts w:ascii="Arial" w:hAnsi="Arial" w:cs="Arial"/>
          <w:color w:val="000000" w:themeColor="text1"/>
          <w:sz w:val="21"/>
          <w:szCs w:val="21"/>
        </w:rPr>
        <w:t xml:space="preserve"> prethodno</w:t>
      </w:r>
      <w:r w:rsidR="00C415C1">
        <w:rPr>
          <w:rFonts w:ascii="Arial" w:hAnsi="Arial" w:cs="Arial"/>
          <w:color w:val="000000" w:themeColor="text1"/>
          <w:sz w:val="21"/>
          <w:szCs w:val="21"/>
        </w:rPr>
        <w:t>j</w:t>
      </w:r>
      <w:r w:rsidR="009B3378">
        <w:rPr>
          <w:rFonts w:ascii="Arial" w:hAnsi="Arial" w:cs="Arial"/>
          <w:color w:val="000000" w:themeColor="text1"/>
          <w:sz w:val="21"/>
          <w:szCs w:val="21"/>
        </w:rPr>
        <w:t xml:space="preserve"> 2020. godini</w:t>
      </w:r>
      <w:r w:rsidR="00255440" w:rsidRPr="004B5E4F">
        <w:rPr>
          <w:rFonts w:ascii="Arial" w:hAnsi="Arial" w:cs="Arial"/>
          <w:color w:val="000000" w:themeColor="text1"/>
          <w:sz w:val="21"/>
          <w:szCs w:val="21"/>
        </w:rPr>
        <w:t>.</w:t>
      </w:r>
      <w:r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 </w:t>
      </w:r>
    </w:p>
    <w:bookmarkEnd w:id="36"/>
    <w:p w14:paraId="2161D610" w14:textId="5A47384A" w:rsidR="00782E08" w:rsidRPr="004B5E4F" w:rsidRDefault="00782E08" w:rsidP="009B3378">
      <w:pPr>
        <w:spacing w:before="0" w:after="0" w:line="276" w:lineRule="auto"/>
        <w:contextualSpacing/>
        <w:jc w:val="both"/>
        <w:rPr>
          <w:rFonts w:ascii="Arial" w:eastAsiaTheme="minorEastAsia" w:hAnsi="Arial" w:cs="Arial"/>
          <w:color w:val="000000" w:themeColor="text1"/>
          <w:sz w:val="21"/>
          <w:szCs w:val="21"/>
        </w:rPr>
      </w:pPr>
      <w:r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Uslijed neznatno viših prihoda te nešto nižih rashoda </w:t>
      </w:r>
      <w:r w:rsidR="00C415C1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u odnosu na </w:t>
      </w:r>
      <w:r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>Pla</w:t>
      </w:r>
      <w:r w:rsidR="00C415C1">
        <w:rPr>
          <w:rFonts w:ascii="Arial" w:eastAsiaTheme="minorEastAsia" w:hAnsi="Arial" w:cs="Arial"/>
          <w:color w:val="000000" w:themeColor="text1"/>
          <w:sz w:val="21"/>
          <w:szCs w:val="21"/>
        </w:rPr>
        <w:t>n</w:t>
      </w:r>
      <w:r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>, ostvarena dobit</w:t>
      </w:r>
      <w:r w:rsidR="005602F3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 prije oporezivanja</w:t>
      </w:r>
      <w:r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 </w:t>
      </w:r>
      <w:r w:rsidR="00C415C1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iznosi </w:t>
      </w:r>
      <w:r w:rsidR="005602F3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>568</w:t>
      </w:r>
      <w:r w:rsidR="00A23B26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>.</w:t>
      </w:r>
      <w:r w:rsidR="005602F3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>504</w:t>
      </w:r>
      <w:r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 </w:t>
      </w:r>
      <w:r w:rsidR="00A23B26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>kn</w:t>
      </w:r>
      <w:r w:rsidR="00C415C1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 i</w:t>
      </w:r>
      <w:r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 </w:t>
      </w:r>
      <w:r w:rsidR="00C415C1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viša je od </w:t>
      </w:r>
      <w:r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>planiran</w:t>
      </w:r>
      <w:r w:rsidR="00C415C1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e koja iznosi </w:t>
      </w:r>
      <w:r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>1</w:t>
      </w:r>
      <w:r w:rsidR="005602F3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>63</w:t>
      </w:r>
      <w:r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>.</w:t>
      </w:r>
      <w:r w:rsidR="005602F3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>000</w:t>
      </w:r>
      <w:r w:rsidR="00A23B26"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 kn.</w:t>
      </w:r>
      <w:r w:rsidRPr="004B5E4F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 </w:t>
      </w:r>
    </w:p>
    <w:p w14:paraId="4D993E46" w14:textId="709DD8D6" w:rsidR="00782E08" w:rsidRPr="004B5E4F" w:rsidRDefault="005D735F" w:rsidP="009B3378">
      <w:pPr>
        <w:spacing w:before="0" w:after="0" w:line="276" w:lineRule="auto"/>
        <w:contextualSpacing/>
        <w:jc w:val="both"/>
        <w:rPr>
          <w:rFonts w:ascii="Arial" w:hAnsi="Arial" w:cs="Arial"/>
          <w:color w:val="auto"/>
          <w:sz w:val="21"/>
          <w:szCs w:val="21"/>
        </w:rPr>
      </w:pPr>
      <w:r w:rsidRPr="004B5E4F">
        <w:rPr>
          <w:rFonts w:ascii="Arial" w:hAnsi="Arial" w:cs="Arial"/>
          <w:color w:val="auto"/>
          <w:sz w:val="21"/>
          <w:szCs w:val="21"/>
        </w:rPr>
        <w:t>U</w:t>
      </w:r>
      <w:r w:rsidR="00C415C1">
        <w:rPr>
          <w:rFonts w:ascii="Arial" w:hAnsi="Arial" w:cs="Arial"/>
          <w:color w:val="auto"/>
          <w:sz w:val="21"/>
          <w:szCs w:val="21"/>
        </w:rPr>
        <w:t xml:space="preserve"> odnosu na prošlogodišnje, </w:t>
      </w:r>
      <w:r w:rsidRPr="004B5E4F">
        <w:rPr>
          <w:rFonts w:ascii="Arial" w:hAnsi="Arial" w:cs="Arial"/>
          <w:color w:val="auto"/>
          <w:sz w:val="21"/>
          <w:szCs w:val="21"/>
        </w:rPr>
        <w:t>o</w:t>
      </w:r>
      <w:r w:rsidR="00782E08" w:rsidRPr="004B5E4F">
        <w:rPr>
          <w:rFonts w:ascii="Arial" w:hAnsi="Arial" w:cs="Arial"/>
          <w:color w:val="auto"/>
          <w:sz w:val="21"/>
          <w:szCs w:val="21"/>
        </w:rPr>
        <w:t xml:space="preserve">stvareni ukupni prihodi </w:t>
      </w:r>
      <w:r w:rsidR="00C415C1">
        <w:rPr>
          <w:rFonts w:ascii="Arial" w:hAnsi="Arial" w:cs="Arial"/>
          <w:color w:val="auto"/>
          <w:sz w:val="21"/>
          <w:szCs w:val="21"/>
        </w:rPr>
        <w:t xml:space="preserve">u 2021. godini niži su za </w:t>
      </w:r>
      <w:r w:rsidR="005602F3" w:rsidRPr="004B5E4F">
        <w:rPr>
          <w:rFonts w:ascii="Arial" w:hAnsi="Arial" w:cs="Arial"/>
          <w:color w:val="auto"/>
          <w:sz w:val="21"/>
          <w:szCs w:val="21"/>
        </w:rPr>
        <w:t>3.344.847</w:t>
      </w:r>
      <w:r w:rsidR="002C43C9" w:rsidRPr="004B5E4F">
        <w:rPr>
          <w:rFonts w:ascii="Arial" w:hAnsi="Arial" w:cs="Arial"/>
          <w:color w:val="auto"/>
          <w:sz w:val="21"/>
          <w:szCs w:val="21"/>
        </w:rPr>
        <w:t xml:space="preserve"> kn</w:t>
      </w:r>
      <w:r w:rsidR="00782E08" w:rsidRPr="004B5E4F">
        <w:rPr>
          <w:rFonts w:ascii="Arial" w:hAnsi="Arial" w:cs="Arial"/>
          <w:color w:val="auto"/>
          <w:sz w:val="21"/>
          <w:szCs w:val="21"/>
        </w:rPr>
        <w:t xml:space="preserve"> ili</w:t>
      </w:r>
      <w:r w:rsidR="005602F3" w:rsidRPr="004B5E4F">
        <w:rPr>
          <w:rFonts w:ascii="Arial" w:hAnsi="Arial" w:cs="Arial"/>
          <w:color w:val="auto"/>
          <w:sz w:val="21"/>
          <w:szCs w:val="21"/>
        </w:rPr>
        <w:t xml:space="preserve"> 19</w:t>
      </w:r>
      <w:r w:rsidR="00782E08" w:rsidRPr="004B5E4F">
        <w:rPr>
          <w:rFonts w:ascii="Arial" w:hAnsi="Arial" w:cs="Arial"/>
          <w:color w:val="auto"/>
          <w:sz w:val="21"/>
          <w:szCs w:val="21"/>
        </w:rPr>
        <w:t>,</w:t>
      </w:r>
      <w:r w:rsidR="005602F3" w:rsidRPr="004B5E4F">
        <w:rPr>
          <w:rFonts w:ascii="Arial" w:hAnsi="Arial" w:cs="Arial"/>
          <w:color w:val="auto"/>
          <w:sz w:val="21"/>
          <w:szCs w:val="21"/>
        </w:rPr>
        <w:t>0</w:t>
      </w:r>
      <w:r w:rsidR="00782E08" w:rsidRPr="004B5E4F">
        <w:rPr>
          <w:rFonts w:ascii="Arial" w:hAnsi="Arial" w:cs="Arial"/>
          <w:color w:val="auto"/>
          <w:sz w:val="21"/>
          <w:szCs w:val="21"/>
        </w:rPr>
        <w:t xml:space="preserve">%. </w:t>
      </w:r>
      <w:r w:rsidR="002F74E1" w:rsidRPr="004B5E4F">
        <w:rPr>
          <w:rFonts w:ascii="Arial" w:hAnsi="Arial" w:cs="Arial"/>
          <w:color w:val="auto"/>
          <w:sz w:val="21"/>
          <w:szCs w:val="21"/>
        </w:rPr>
        <w:t xml:space="preserve">Prihodi od prodaje su zbog provedene reorganizacije komunalnih društava i smanjenja ugovorenih naknada </w:t>
      </w:r>
      <w:r w:rsidR="003A39FF">
        <w:rPr>
          <w:rFonts w:ascii="Arial" w:hAnsi="Arial" w:cs="Arial"/>
          <w:color w:val="auto"/>
          <w:sz w:val="21"/>
          <w:szCs w:val="21"/>
        </w:rPr>
        <w:t>u</w:t>
      </w:r>
      <w:r w:rsidR="002F74E1" w:rsidRPr="004B5E4F">
        <w:rPr>
          <w:rFonts w:ascii="Arial" w:hAnsi="Arial" w:cs="Arial"/>
          <w:color w:val="auto"/>
          <w:sz w:val="21"/>
          <w:szCs w:val="21"/>
        </w:rPr>
        <w:t xml:space="preserve"> studeno</w:t>
      </w:r>
      <w:r w:rsidR="003A39FF">
        <w:rPr>
          <w:rFonts w:ascii="Arial" w:hAnsi="Arial" w:cs="Arial"/>
          <w:color w:val="auto"/>
          <w:sz w:val="21"/>
          <w:szCs w:val="21"/>
        </w:rPr>
        <w:t>m</w:t>
      </w:r>
      <w:r w:rsidR="002F74E1" w:rsidRPr="004B5E4F">
        <w:rPr>
          <w:rFonts w:ascii="Arial" w:hAnsi="Arial" w:cs="Arial"/>
          <w:color w:val="auto"/>
          <w:sz w:val="21"/>
          <w:szCs w:val="21"/>
        </w:rPr>
        <w:t xml:space="preserve"> 2020. godine niži za</w:t>
      </w:r>
      <w:r w:rsidR="003A39FF">
        <w:rPr>
          <w:rFonts w:ascii="Arial" w:hAnsi="Arial" w:cs="Arial"/>
          <w:color w:val="auto"/>
          <w:sz w:val="21"/>
          <w:szCs w:val="21"/>
        </w:rPr>
        <w:t xml:space="preserve"> </w:t>
      </w:r>
      <w:r w:rsidR="002F74E1" w:rsidRPr="004B5E4F">
        <w:rPr>
          <w:rFonts w:ascii="Arial" w:hAnsi="Arial" w:cs="Arial"/>
          <w:color w:val="auto"/>
          <w:sz w:val="21"/>
          <w:szCs w:val="21"/>
        </w:rPr>
        <w:t>1</w:t>
      </w:r>
      <w:r w:rsidR="00AB1656">
        <w:rPr>
          <w:rFonts w:ascii="Arial" w:hAnsi="Arial" w:cs="Arial"/>
          <w:color w:val="auto"/>
          <w:sz w:val="21"/>
          <w:szCs w:val="21"/>
        </w:rPr>
        <w:t>7</w:t>
      </w:r>
      <w:r w:rsidR="002F74E1" w:rsidRPr="004B5E4F">
        <w:rPr>
          <w:rFonts w:ascii="Arial" w:hAnsi="Arial" w:cs="Arial"/>
          <w:color w:val="auto"/>
          <w:sz w:val="21"/>
          <w:szCs w:val="21"/>
        </w:rPr>
        <w:t>,</w:t>
      </w:r>
      <w:r w:rsidR="00002A9A" w:rsidRPr="004B5E4F">
        <w:rPr>
          <w:rFonts w:ascii="Arial" w:hAnsi="Arial" w:cs="Arial"/>
          <w:color w:val="auto"/>
          <w:sz w:val="21"/>
          <w:szCs w:val="21"/>
        </w:rPr>
        <w:t>8</w:t>
      </w:r>
      <w:r w:rsidR="002F74E1" w:rsidRPr="004B5E4F">
        <w:rPr>
          <w:rFonts w:ascii="Arial" w:hAnsi="Arial" w:cs="Arial"/>
          <w:color w:val="auto"/>
          <w:sz w:val="21"/>
          <w:szCs w:val="21"/>
        </w:rPr>
        <w:t xml:space="preserve">%. </w:t>
      </w:r>
      <w:r w:rsidR="003A39FF">
        <w:rPr>
          <w:rFonts w:ascii="Arial" w:hAnsi="Arial" w:cs="Arial"/>
          <w:color w:val="auto"/>
          <w:sz w:val="21"/>
          <w:szCs w:val="21"/>
        </w:rPr>
        <w:t>Istovremeno, u</w:t>
      </w:r>
      <w:r w:rsidR="00782E08" w:rsidRPr="004B5E4F">
        <w:rPr>
          <w:rFonts w:ascii="Arial" w:hAnsi="Arial" w:cs="Arial"/>
          <w:color w:val="auto"/>
          <w:sz w:val="21"/>
          <w:szCs w:val="21"/>
        </w:rPr>
        <w:t>kupni rashodi u 2021. godin</w:t>
      </w:r>
      <w:r w:rsidR="00002A9A" w:rsidRPr="004B5E4F">
        <w:rPr>
          <w:rFonts w:ascii="Arial" w:hAnsi="Arial" w:cs="Arial"/>
          <w:color w:val="auto"/>
          <w:sz w:val="21"/>
          <w:szCs w:val="21"/>
        </w:rPr>
        <w:t>i</w:t>
      </w:r>
      <w:r w:rsidR="00782E08" w:rsidRPr="004B5E4F">
        <w:rPr>
          <w:rFonts w:ascii="Arial" w:hAnsi="Arial" w:cs="Arial"/>
          <w:color w:val="auto"/>
          <w:sz w:val="21"/>
          <w:szCs w:val="21"/>
        </w:rPr>
        <w:t xml:space="preserve"> niži su od prošlogodišnjih za </w:t>
      </w:r>
      <w:r w:rsidR="00002A9A" w:rsidRPr="004B5E4F">
        <w:rPr>
          <w:rFonts w:ascii="Arial" w:hAnsi="Arial" w:cs="Arial"/>
          <w:color w:val="auto"/>
          <w:sz w:val="21"/>
          <w:szCs w:val="21"/>
        </w:rPr>
        <w:t>2</w:t>
      </w:r>
      <w:r w:rsidR="002C43C9" w:rsidRPr="004B5E4F">
        <w:rPr>
          <w:rFonts w:ascii="Arial" w:hAnsi="Arial" w:cs="Arial"/>
          <w:color w:val="auto"/>
          <w:sz w:val="21"/>
          <w:szCs w:val="21"/>
        </w:rPr>
        <w:t>.</w:t>
      </w:r>
      <w:r w:rsidR="00513E14" w:rsidRPr="004B5E4F">
        <w:rPr>
          <w:rFonts w:ascii="Arial" w:hAnsi="Arial" w:cs="Arial"/>
          <w:color w:val="auto"/>
          <w:sz w:val="21"/>
          <w:szCs w:val="21"/>
        </w:rPr>
        <w:t>545</w:t>
      </w:r>
      <w:r w:rsidR="002C43C9" w:rsidRPr="004B5E4F">
        <w:rPr>
          <w:rFonts w:ascii="Arial" w:hAnsi="Arial" w:cs="Arial"/>
          <w:color w:val="auto"/>
          <w:sz w:val="21"/>
          <w:szCs w:val="21"/>
        </w:rPr>
        <w:t>.</w:t>
      </w:r>
      <w:r w:rsidR="00513E14" w:rsidRPr="004B5E4F">
        <w:rPr>
          <w:rFonts w:ascii="Arial" w:hAnsi="Arial" w:cs="Arial"/>
          <w:color w:val="auto"/>
          <w:sz w:val="21"/>
          <w:szCs w:val="21"/>
        </w:rPr>
        <w:t>714</w:t>
      </w:r>
      <w:r w:rsidR="00782E08" w:rsidRPr="004B5E4F">
        <w:rPr>
          <w:rFonts w:ascii="Arial" w:hAnsi="Arial" w:cs="Arial"/>
          <w:color w:val="auto"/>
          <w:sz w:val="21"/>
          <w:szCs w:val="21"/>
        </w:rPr>
        <w:t xml:space="preserve"> ili 1</w:t>
      </w:r>
      <w:r w:rsidR="00513E14" w:rsidRPr="004B5E4F">
        <w:rPr>
          <w:rFonts w:ascii="Arial" w:hAnsi="Arial" w:cs="Arial"/>
          <w:color w:val="auto"/>
          <w:sz w:val="21"/>
          <w:szCs w:val="21"/>
        </w:rPr>
        <w:t>5</w:t>
      </w:r>
      <w:r w:rsidR="00782E08" w:rsidRPr="004B5E4F">
        <w:rPr>
          <w:rFonts w:ascii="Arial" w:hAnsi="Arial" w:cs="Arial"/>
          <w:color w:val="auto"/>
          <w:sz w:val="21"/>
          <w:szCs w:val="21"/>
        </w:rPr>
        <w:t>,</w:t>
      </w:r>
      <w:r w:rsidR="00513E14" w:rsidRPr="004B5E4F">
        <w:rPr>
          <w:rFonts w:ascii="Arial" w:hAnsi="Arial" w:cs="Arial"/>
          <w:color w:val="auto"/>
          <w:sz w:val="21"/>
          <w:szCs w:val="21"/>
        </w:rPr>
        <w:t>7</w:t>
      </w:r>
      <w:r w:rsidR="00782E08" w:rsidRPr="004B5E4F">
        <w:rPr>
          <w:rFonts w:ascii="Arial" w:hAnsi="Arial" w:cs="Arial"/>
          <w:color w:val="auto"/>
          <w:sz w:val="21"/>
          <w:szCs w:val="21"/>
        </w:rPr>
        <w:t>%</w:t>
      </w:r>
      <w:r w:rsidR="002F74E1" w:rsidRPr="004B5E4F">
        <w:rPr>
          <w:rFonts w:ascii="Arial" w:hAnsi="Arial" w:cs="Arial"/>
          <w:color w:val="auto"/>
          <w:sz w:val="21"/>
          <w:szCs w:val="21"/>
        </w:rPr>
        <w:t xml:space="preserve">. </w:t>
      </w:r>
      <w:r w:rsidR="00782E08" w:rsidRPr="004B5E4F">
        <w:rPr>
          <w:rFonts w:ascii="Arial" w:hAnsi="Arial" w:cs="Arial"/>
          <w:color w:val="auto"/>
          <w:sz w:val="21"/>
          <w:szCs w:val="21"/>
        </w:rPr>
        <w:t xml:space="preserve">Najznačajnije smanjenje zabilježeno je </w:t>
      </w:r>
      <w:r w:rsidR="002C43C9" w:rsidRPr="004B5E4F">
        <w:rPr>
          <w:rFonts w:ascii="Arial" w:hAnsi="Arial" w:cs="Arial"/>
          <w:color w:val="auto"/>
          <w:sz w:val="21"/>
          <w:szCs w:val="21"/>
        </w:rPr>
        <w:t>na</w:t>
      </w:r>
      <w:r w:rsidR="00782E08" w:rsidRPr="004B5E4F">
        <w:rPr>
          <w:rFonts w:ascii="Arial" w:hAnsi="Arial" w:cs="Arial"/>
          <w:color w:val="auto"/>
          <w:sz w:val="21"/>
          <w:szCs w:val="21"/>
        </w:rPr>
        <w:t xml:space="preserve"> troškovima osoblja i to za 2.</w:t>
      </w:r>
      <w:r w:rsidR="00513E14" w:rsidRPr="004B5E4F">
        <w:rPr>
          <w:rFonts w:ascii="Arial" w:hAnsi="Arial" w:cs="Arial"/>
          <w:color w:val="auto"/>
          <w:sz w:val="21"/>
          <w:szCs w:val="21"/>
        </w:rPr>
        <w:t>516</w:t>
      </w:r>
      <w:r w:rsidR="002C43C9" w:rsidRPr="004B5E4F">
        <w:rPr>
          <w:rFonts w:ascii="Arial" w:hAnsi="Arial" w:cs="Arial"/>
          <w:color w:val="auto"/>
          <w:sz w:val="21"/>
          <w:szCs w:val="21"/>
        </w:rPr>
        <w:t>.</w:t>
      </w:r>
      <w:r w:rsidR="00513E14" w:rsidRPr="004B5E4F">
        <w:rPr>
          <w:rFonts w:ascii="Arial" w:hAnsi="Arial" w:cs="Arial"/>
          <w:color w:val="auto"/>
          <w:sz w:val="21"/>
          <w:szCs w:val="21"/>
        </w:rPr>
        <w:t>848</w:t>
      </w:r>
      <w:r w:rsidR="002C43C9" w:rsidRPr="004B5E4F">
        <w:rPr>
          <w:rFonts w:ascii="Arial" w:hAnsi="Arial" w:cs="Arial"/>
          <w:color w:val="auto"/>
          <w:sz w:val="21"/>
          <w:szCs w:val="21"/>
        </w:rPr>
        <w:t xml:space="preserve"> kn</w:t>
      </w:r>
      <w:r w:rsidR="00782E08" w:rsidRPr="004B5E4F">
        <w:rPr>
          <w:rFonts w:ascii="Arial" w:hAnsi="Arial" w:cs="Arial"/>
          <w:color w:val="auto"/>
          <w:sz w:val="21"/>
          <w:szCs w:val="21"/>
        </w:rPr>
        <w:t xml:space="preserve"> ili</w:t>
      </w:r>
      <w:r w:rsidR="00C415C1">
        <w:rPr>
          <w:rFonts w:ascii="Arial" w:hAnsi="Arial" w:cs="Arial"/>
          <w:color w:val="auto"/>
          <w:sz w:val="21"/>
          <w:szCs w:val="21"/>
        </w:rPr>
        <w:t xml:space="preserve"> </w:t>
      </w:r>
      <w:r w:rsidR="00513E14" w:rsidRPr="004B5E4F">
        <w:rPr>
          <w:rFonts w:ascii="Arial" w:hAnsi="Arial" w:cs="Arial"/>
          <w:color w:val="auto"/>
          <w:sz w:val="21"/>
          <w:szCs w:val="21"/>
        </w:rPr>
        <w:t>19</w:t>
      </w:r>
      <w:r w:rsidR="00782E08" w:rsidRPr="004B5E4F">
        <w:rPr>
          <w:rFonts w:ascii="Arial" w:hAnsi="Arial" w:cs="Arial"/>
          <w:color w:val="auto"/>
          <w:sz w:val="21"/>
          <w:szCs w:val="21"/>
        </w:rPr>
        <w:t>,</w:t>
      </w:r>
      <w:r w:rsidR="00513E14" w:rsidRPr="004B5E4F">
        <w:rPr>
          <w:rFonts w:ascii="Arial" w:hAnsi="Arial" w:cs="Arial"/>
          <w:color w:val="auto"/>
          <w:sz w:val="21"/>
          <w:szCs w:val="21"/>
        </w:rPr>
        <w:t>8</w:t>
      </w:r>
      <w:r w:rsidR="00782E08" w:rsidRPr="004B5E4F">
        <w:rPr>
          <w:rFonts w:ascii="Arial" w:hAnsi="Arial" w:cs="Arial"/>
          <w:color w:val="auto"/>
          <w:sz w:val="21"/>
          <w:szCs w:val="21"/>
        </w:rPr>
        <w:t xml:space="preserve">% </w:t>
      </w:r>
      <w:r w:rsidR="002F74E1" w:rsidRPr="004B5E4F">
        <w:rPr>
          <w:rFonts w:ascii="Arial" w:hAnsi="Arial" w:cs="Arial"/>
          <w:color w:val="auto"/>
          <w:sz w:val="21"/>
          <w:szCs w:val="21"/>
        </w:rPr>
        <w:t>što</w:t>
      </w:r>
      <w:r w:rsidR="00854F7E" w:rsidRPr="004B5E4F">
        <w:rPr>
          <w:rFonts w:ascii="Arial" w:hAnsi="Arial" w:cs="Arial"/>
          <w:color w:val="auto"/>
          <w:sz w:val="21"/>
          <w:szCs w:val="21"/>
        </w:rPr>
        <w:t xml:space="preserve"> je posljedica nižeg prosječnog</w:t>
      </w:r>
      <w:r w:rsidR="00782E08" w:rsidRPr="004B5E4F">
        <w:rPr>
          <w:rFonts w:ascii="Arial" w:hAnsi="Arial" w:cs="Arial"/>
          <w:color w:val="auto"/>
          <w:sz w:val="21"/>
          <w:szCs w:val="21"/>
        </w:rPr>
        <w:t xml:space="preserve"> broj</w:t>
      </w:r>
      <w:r w:rsidR="00854F7E" w:rsidRPr="004B5E4F">
        <w:rPr>
          <w:rFonts w:ascii="Arial" w:hAnsi="Arial" w:cs="Arial"/>
          <w:color w:val="auto"/>
          <w:sz w:val="21"/>
          <w:szCs w:val="21"/>
        </w:rPr>
        <w:t>a</w:t>
      </w:r>
      <w:r w:rsidR="00782E08" w:rsidRPr="004B5E4F">
        <w:rPr>
          <w:rFonts w:ascii="Arial" w:hAnsi="Arial" w:cs="Arial"/>
          <w:color w:val="auto"/>
          <w:sz w:val="21"/>
          <w:szCs w:val="21"/>
        </w:rPr>
        <w:t xml:space="preserve"> zaposlenih </w:t>
      </w:r>
      <w:r w:rsidR="000843D1" w:rsidRPr="004B5E4F">
        <w:rPr>
          <w:rFonts w:ascii="Arial" w:hAnsi="Arial" w:cs="Arial"/>
          <w:color w:val="auto"/>
          <w:sz w:val="21"/>
          <w:szCs w:val="21"/>
        </w:rPr>
        <w:t>(</w:t>
      </w:r>
      <w:r w:rsidR="00513E14" w:rsidRPr="004B5E4F">
        <w:rPr>
          <w:rFonts w:ascii="Arial" w:hAnsi="Arial" w:cs="Arial"/>
          <w:color w:val="auto"/>
          <w:sz w:val="21"/>
          <w:szCs w:val="21"/>
        </w:rPr>
        <w:t>1</w:t>
      </w:r>
      <w:r w:rsidR="00F6110A">
        <w:rPr>
          <w:rFonts w:ascii="Arial" w:hAnsi="Arial" w:cs="Arial"/>
          <w:color w:val="auto"/>
          <w:sz w:val="21"/>
          <w:szCs w:val="21"/>
        </w:rPr>
        <w:t>8,0</w:t>
      </w:r>
      <w:r w:rsidR="00782E08" w:rsidRPr="004B5E4F">
        <w:rPr>
          <w:rFonts w:ascii="Arial" w:hAnsi="Arial" w:cs="Arial"/>
          <w:color w:val="auto"/>
          <w:sz w:val="21"/>
          <w:szCs w:val="21"/>
        </w:rPr>
        <w:t xml:space="preserve">% </w:t>
      </w:r>
      <w:r w:rsidR="000843D1" w:rsidRPr="004B5E4F">
        <w:rPr>
          <w:rFonts w:ascii="Arial" w:hAnsi="Arial" w:cs="Arial"/>
          <w:color w:val="auto"/>
          <w:sz w:val="21"/>
          <w:szCs w:val="21"/>
        </w:rPr>
        <w:t xml:space="preserve">manje </w:t>
      </w:r>
      <w:r w:rsidR="00782E08" w:rsidRPr="004B5E4F">
        <w:rPr>
          <w:rFonts w:ascii="Arial" w:hAnsi="Arial" w:cs="Arial"/>
          <w:color w:val="auto"/>
          <w:sz w:val="21"/>
          <w:szCs w:val="21"/>
        </w:rPr>
        <w:t>zaposlenih u 202</w:t>
      </w:r>
      <w:r w:rsidR="003A39FF">
        <w:rPr>
          <w:rFonts w:ascii="Arial" w:hAnsi="Arial" w:cs="Arial"/>
          <w:color w:val="auto"/>
          <w:sz w:val="21"/>
          <w:szCs w:val="21"/>
        </w:rPr>
        <w:t>1</w:t>
      </w:r>
      <w:r w:rsidR="00782E08" w:rsidRPr="004B5E4F">
        <w:rPr>
          <w:rFonts w:ascii="Arial" w:hAnsi="Arial" w:cs="Arial"/>
          <w:color w:val="auto"/>
          <w:sz w:val="21"/>
          <w:szCs w:val="21"/>
        </w:rPr>
        <w:t>. godin</w:t>
      </w:r>
      <w:r w:rsidR="00513E14" w:rsidRPr="004B5E4F">
        <w:rPr>
          <w:rFonts w:ascii="Arial" w:hAnsi="Arial" w:cs="Arial"/>
          <w:color w:val="auto"/>
          <w:sz w:val="21"/>
          <w:szCs w:val="21"/>
        </w:rPr>
        <w:t>i</w:t>
      </w:r>
      <w:r w:rsidR="000843D1" w:rsidRPr="004B5E4F">
        <w:rPr>
          <w:rFonts w:ascii="Arial" w:hAnsi="Arial" w:cs="Arial"/>
          <w:color w:val="auto"/>
          <w:sz w:val="21"/>
          <w:szCs w:val="21"/>
        </w:rPr>
        <w:t>)</w:t>
      </w:r>
      <w:r w:rsidR="002F74E1" w:rsidRPr="004B5E4F">
        <w:rPr>
          <w:rFonts w:ascii="Arial" w:hAnsi="Arial" w:cs="Arial"/>
          <w:color w:val="auto"/>
          <w:sz w:val="21"/>
          <w:szCs w:val="21"/>
        </w:rPr>
        <w:t xml:space="preserve">. </w:t>
      </w:r>
      <w:r w:rsidR="00782E08" w:rsidRPr="004B5E4F">
        <w:rPr>
          <w:rFonts w:ascii="Arial" w:hAnsi="Arial" w:cs="Arial"/>
          <w:color w:val="auto"/>
          <w:sz w:val="21"/>
          <w:szCs w:val="21"/>
        </w:rPr>
        <w:t xml:space="preserve"> </w:t>
      </w:r>
      <w:r w:rsidR="003A39FF">
        <w:rPr>
          <w:rFonts w:ascii="Arial" w:hAnsi="Arial" w:cs="Arial"/>
          <w:color w:val="auto"/>
          <w:sz w:val="21"/>
          <w:szCs w:val="21"/>
        </w:rPr>
        <w:t>Također, ostvareni p</w:t>
      </w:r>
      <w:r w:rsidR="00782E08" w:rsidRPr="004B5E4F">
        <w:rPr>
          <w:rFonts w:ascii="Arial" w:hAnsi="Arial" w:cs="Arial"/>
          <w:color w:val="auto"/>
          <w:sz w:val="21"/>
          <w:szCs w:val="21"/>
        </w:rPr>
        <w:t>rosječni bruto</w:t>
      </w:r>
      <w:r w:rsidR="00741FDE">
        <w:rPr>
          <w:rFonts w:ascii="Arial" w:hAnsi="Arial" w:cs="Arial"/>
          <w:color w:val="auto"/>
          <w:sz w:val="21"/>
          <w:szCs w:val="21"/>
        </w:rPr>
        <w:t xml:space="preserve"> I</w:t>
      </w:r>
      <w:r w:rsidR="00782E08" w:rsidRPr="004B5E4F">
        <w:rPr>
          <w:rFonts w:ascii="Arial" w:hAnsi="Arial" w:cs="Arial"/>
          <w:color w:val="auto"/>
          <w:sz w:val="21"/>
          <w:szCs w:val="21"/>
        </w:rPr>
        <w:t xml:space="preserve">I </w:t>
      </w:r>
      <w:r w:rsidR="003A39FF">
        <w:rPr>
          <w:rFonts w:ascii="Arial" w:hAnsi="Arial" w:cs="Arial"/>
          <w:color w:val="auto"/>
          <w:sz w:val="21"/>
          <w:szCs w:val="21"/>
        </w:rPr>
        <w:t xml:space="preserve">trošak po zaposlenom </w:t>
      </w:r>
      <w:r w:rsidR="00782E08" w:rsidRPr="004B5E4F">
        <w:rPr>
          <w:rFonts w:ascii="Arial" w:hAnsi="Arial" w:cs="Arial"/>
          <w:color w:val="auto"/>
          <w:sz w:val="21"/>
          <w:szCs w:val="21"/>
        </w:rPr>
        <w:t>u 2021. godin</w:t>
      </w:r>
      <w:r w:rsidR="00CB095B">
        <w:rPr>
          <w:rFonts w:ascii="Arial" w:hAnsi="Arial" w:cs="Arial"/>
          <w:color w:val="auto"/>
          <w:sz w:val="21"/>
          <w:szCs w:val="21"/>
        </w:rPr>
        <w:t>i</w:t>
      </w:r>
      <w:r w:rsidR="000E5D0A" w:rsidRPr="004B5E4F">
        <w:rPr>
          <w:rFonts w:ascii="Arial" w:hAnsi="Arial" w:cs="Arial"/>
          <w:color w:val="auto"/>
          <w:sz w:val="21"/>
          <w:szCs w:val="21"/>
        </w:rPr>
        <w:t xml:space="preserve"> je</w:t>
      </w:r>
      <w:r w:rsidR="00782E08" w:rsidRPr="004B5E4F">
        <w:rPr>
          <w:rFonts w:ascii="Arial" w:hAnsi="Arial" w:cs="Arial"/>
          <w:color w:val="auto"/>
          <w:sz w:val="21"/>
          <w:szCs w:val="21"/>
        </w:rPr>
        <w:t xml:space="preserve"> za </w:t>
      </w:r>
      <w:r w:rsidR="00513E14" w:rsidRPr="004B5E4F">
        <w:rPr>
          <w:rFonts w:ascii="Arial" w:hAnsi="Arial" w:cs="Arial"/>
          <w:color w:val="auto"/>
          <w:sz w:val="21"/>
          <w:szCs w:val="21"/>
        </w:rPr>
        <w:t>2</w:t>
      </w:r>
      <w:r w:rsidR="00782E08" w:rsidRPr="004B5E4F">
        <w:rPr>
          <w:rFonts w:ascii="Arial" w:hAnsi="Arial" w:cs="Arial"/>
          <w:color w:val="auto"/>
          <w:sz w:val="21"/>
          <w:szCs w:val="21"/>
        </w:rPr>
        <w:t>,</w:t>
      </w:r>
      <w:r w:rsidR="00513E14" w:rsidRPr="004B5E4F">
        <w:rPr>
          <w:rFonts w:ascii="Arial" w:hAnsi="Arial" w:cs="Arial"/>
          <w:color w:val="auto"/>
          <w:sz w:val="21"/>
          <w:szCs w:val="21"/>
        </w:rPr>
        <w:t>5</w:t>
      </w:r>
      <w:r w:rsidR="00782E08" w:rsidRPr="004B5E4F">
        <w:rPr>
          <w:rFonts w:ascii="Arial" w:hAnsi="Arial" w:cs="Arial"/>
          <w:color w:val="auto"/>
          <w:sz w:val="21"/>
          <w:szCs w:val="21"/>
        </w:rPr>
        <w:t>% niži od prosječno ostvarenog brut</w:t>
      </w:r>
      <w:r w:rsidR="003A39FF">
        <w:rPr>
          <w:rFonts w:ascii="Arial" w:hAnsi="Arial" w:cs="Arial"/>
          <w:color w:val="auto"/>
          <w:sz w:val="21"/>
          <w:szCs w:val="21"/>
        </w:rPr>
        <w:t>o</w:t>
      </w:r>
      <w:r w:rsidR="00782E08" w:rsidRPr="004B5E4F">
        <w:rPr>
          <w:rFonts w:ascii="Arial" w:hAnsi="Arial" w:cs="Arial"/>
          <w:color w:val="auto"/>
          <w:sz w:val="21"/>
          <w:szCs w:val="21"/>
        </w:rPr>
        <w:t xml:space="preserve"> II </w:t>
      </w:r>
      <w:r w:rsidR="003A39FF">
        <w:rPr>
          <w:rFonts w:ascii="Arial" w:hAnsi="Arial" w:cs="Arial"/>
          <w:color w:val="auto"/>
          <w:sz w:val="21"/>
          <w:szCs w:val="21"/>
        </w:rPr>
        <w:t xml:space="preserve">troška </w:t>
      </w:r>
      <w:r w:rsidR="00782E08" w:rsidRPr="004B5E4F">
        <w:rPr>
          <w:rFonts w:ascii="Arial" w:hAnsi="Arial" w:cs="Arial"/>
          <w:color w:val="auto"/>
          <w:sz w:val="21"/>
          <w:szCs w:val="21"/>
        </w:rPr>
        <w:t>u 2020. godin</w:t>
      </w:r>
      <w:r w:rsidR="00513E14" w:rsidRPr="004B5E4F">
        <w:rPr>
          <w:rFonts w:ascii="Arial" w:hAnsi="Arial" w:cs="Arial"/>
          <w:color w:val="auto"/>
          <w:sz w:val="21"/>
          <w:szCs w:val="21"/>
        </w:rPr>
        <w:t>i</w:t>
      </w:r>
      <w:r w:rsidR="00782E08" w:rsidRPr="004B5E4F">
        <w:rPr>
          <w:rFonts w:ascii="Arial" w:hAnsi="Arial" w:cs="Arial"/>
          <w:color w:val="auto"/>
          <w:sz w:val="21"/>
          <w:szCs w:val="21"/>
        </w:rPr>
        <w:t>.</w:t>
      </w:r>
    </w:p>
    <w:p w14:paraId="2910CE02" w14:textId="676CB922" w:rsidR="00C85070" w:rsidRDefault="00ED5FFF" w:rsidP="00ED5FFF">
      <w:pPr>
        <w:spacing w:before="0" w:after="0" w:line="276" w:lineRule="auto"/>
        <w:ind w:left="11520" w:firstLine="72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 xml:space="preserve">      </w:t>
      </w:r>
      <w:r w:rsidR="00AD22E6" w:rsidRPr="000F4FD6">
        <w:rPr>
          <w:rFonts w:ascii="Arial" w:hAnsi="Arial" w:cs="Arial"/>
          <w:color w:val="auto"/>
          <w:sz w:val="22"/>
          <w:szCs w:val="22"/>
        </w:rPr>
        <w:t>Tablica 4.</w:t>
      </w:r>
    </w:p>
    <w:p w14:paraId="7A6B1DC2" w14:textId="45EA0D70" w:rsidR="00DA1ADC" w:rsidRDefault="00E6565A" w:rsidP="008426EA">
      <w:pPr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 w:rsidRPr="00E6565A">
        <w:rPr>
          <w:noProof/>
        </w:rPr>
        <w:drawing>
          <wp:inline distT="0" distB="0" distL="0" distR="0" wp14:anchorId="04E35CED" wp14:editId="505CB87F">
            <wp:extent cx="8877300" cy="54768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2BEB1" w14:textId="5ABC0726" w:rsidR="0025631C" w:rsidRPr="000F4FD6" w:rsidRDefault="0025631C" w:rsidP="00994059">
      <w:pPr>
        <w:tabs>
          <w:tab w:val="left" w:pos="3630"/>
        </w:tabs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  <w:sectPr w:rsidR="0025631C" w:rsidRPr="000F4FD6" w:rsidSect="00741FDE">
          <w:footerReference w:type="default" r:id="rId17"/>
          <w:type w:val="continuous"/>
          <w:pgSz w:w="16839" w:h="11907" w:orient="landscape" w:code="9"/>
          <w:pgMar w:top="1512" w:right="1104" w:bottom="1276" w:left="1134" w:header="1080" w:footer="705" w:gutter="0"/>
          <w:cols w:space="708"/>
          <w:docGrid w:linePitch="360"/>
        </w:sectPr>
      </w:pPr>
    </w:p>
    <w:p w14:paraId="638A33DC" w14:textId="77777777" w:rsidR="00C20D94" w:rsidRPr="000F4FD6" w:rsidRDefault="00C20D94" w:rsidP="00C20D94">
      <w:pPr>
        <w:tabs>
          <w:tab w:val="left" w:pos="5430"/>
        </w:tabs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lastRenderedPageBreak/>
        <w:t xml:space="preserve">U nastavku </w:t>
      </w:r>
      <w:r w:rsidR="00BA59F4" w:rsidRPr="000F4FD6">
        <w:rPr>
          <w:rFonts w:ascii="Arial" w:hAnsi="Arial" w:cs="Arial"/>
          <w:color w:val="auto"/>
          <w:sz w:val="22"/>
          <w:szCs w:val="22"/>
        </w:rPr>
        <w:t xml:space="preserve">se navodi </w:t>
      </w:r>
      <w:r w:rsidRPr="000F4FD6">
        <w:rPr>
          <w:rFonts w:ascii="Arial" w:hAnsi="Arial" w:cs="Arial"/>
          <w:color w:val="auto"/>
          <w:sz w:val="22"/>
          <w:szCs w:val="22"/>
        </w:rPr>
        <w:t>detaljan prikaz ostvarenih prihoda</w:t>
      </w:r>
      <w:r w:rsidR="00330272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Pr="000F4FD6">
        <w:rPr>
          <w:rFonts w:ascii="Arial" w:hAnsi="Arial" w:cs="Arial"/>
          <w:color w:val="auto"/>
          <w:sz w:val="22"/>
          <w:szCs w:val="22"/>
        </w:rPr>
        <w:t>i rashoda.</w:t>
      </w:r>
    </w:p>
    <w:p w14:paraId="47F47B87" w14:textId="77777777" w:rsidR="000071A3" w:rsidRPr="008426EA" w:rsidRDefault="000071A3" w:rsidP="00D6444E">
      <w:pPr>
        <w:pStyle w:val="Naslov1"/>
        <w:tabs>
          <w:tab w:val="clear" w:pos="1496"/>
          <w:tab w:val="num" w:pos="1072"/>
        </w:tabs>
        <w:ind w:left="1072"/>
      </w:pPr>
      <w:bookmarkStart w:id="37" w:name="_Toc104376561"/>
      <w:r w:rsidRPr="008426EA">
        <w:t>Prihodi</w:t>
      </w:r>
      <w:bookmarkEnd w:id="37"/>
    </w:p>
    <w:p w14:paraId="0933C682" w14:textId="77777777" w:rsidR="000071A3" w:rsidRPr="00CB095B" w:rsidRDefault="000071A3" w:rsidP="00CB2071">
      <w:pPr>
        <w:spacing w:before="0" w:after="0"/>
        <w:rPr>
          <w:rFonts w:ascii="Arial" w:hAnsi="Arial" w:cs="Arial"/>
          <w:color w:val="auto"/>
        </w:rPr>
      </w:pPr>
    </w:p>
    <w:p w14:paraId="4A6065D6" w14:textId="74BE8EC8" w:rsidR="006914BD" w:rsidRPr="00CB095B" w:rsidRDefault="006914BD" w:rsidP="00481FFF">
      <w:pPr>
        <w:spacing w:line="276" w:lineRule="auto"/>
        <w:jc w:val="both"/>
        <w:rPr>
          <w:rFonts w:ascii="Arial" w:hAnsi="Arial" w:cs="Arial"/>
          <w:iCs/>
          <w:color w:val="auto"/>
          <w:sz w:val="22"/>
          <w:szCs w:val="22"/>
        </w:rPr>
      </w:pPr>
      <w:r w:rsidRPr="00CB095B">
        <w:rPr>
          <w:rFonts w:ascii="Arial" w:hAnsi="Arial" w:cs="Arial"/>
          <w:iCs/>
          <w:color w:val="auto"/>
          <w:sz w:val="22"/>
          <w:szCs w:val="22"/>
        </w:rPr>
        <w:t>Ukupni prihodi ostvareni u 2021. godin</w:t>
      </w:r>
      <w:r w:rsidR="00F50FA3" w:rsidRPr="00CB095B">
        <w:rPr>
          <w:rFonts w:ascii="Arial" w:hAnsi="Arial" w:cs="Arial"/>
          <w:iCs/>
          <w:color w:val="auto"/>
          <w:sz w:val="22"/>
          <w:szCs w:val="22"/>
        </w:rPr>
        <w:t>i</w:t>
      </w:r>
      <w:r w:rsidRPr="00CB095B">
        <w:rPr>
          <w:rFonts w:ascii="Arial" w:hAnsi="Arial" w:cs="Arial"/>
          <w:iCs/>
          <w:color w:val="auto"/>
          <w:sz w:val="22"/>
          <w:szCs w:val="22"/>
        </w:rPr>
        <w:t xml:space="preserve"> iznose 14.223.384 kn. </w:t>
      </w:r>
    </w:p>
    <w:p w14:paraId="73ED961C" w14:textId="25A51D43" w:rsidR="000071A3" w:rsidRPr="000F4FD6" w:rsidRDefault="00C20D94" w:rsidP="00481FFF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b/>
          <w:color w:val="auto"/>
          <w:sz w:val="22"/>
          <w:szCs w:val="22"/>
        </w:rPr>
        <w:t>Poslovni prihodi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iznose </w:t>
      </w:r>
      <w:r w:rsidR="00601D65">
        <w:rPr>
          <w:rFonts w:ascii="Arial" w:hAnsi="Arial" w:cs="Arial"/>
          <w:color w:val="auto"/>
          <w:sz w:val="22"/>
          <w:szCs w:val="22"/>
        </w:rPr>
        <w:t>1</w:t>
      </w:r>
      <w:r w:rsidR="00804F3F">
        <w:rPr>
          <w:rFonts w:ascii="Arial" w:hAnsi="Arial" w:cs="Arial"/>
          <w:color w:val="auto"/>
          <w:sz w:val="22"/>
          <w:szCs w:val="22"/>
        </w:rPr>
        <w:t>4</w:t>
      </w:r>
      <w:r w:rsidR="00994059" w:rsidRPr="000F4FD6">
        <w:rPr>
          <w:rFonts w:ascii="Arial" w:hAnsi="Arial" w:cs="Arial"/>
          <w:color w:val="auto"/>
          <w:sz w:val="22"/>
          <w:szCs w:val="22"/>
        </w:rPr>
        <w:t>.</w:t>
      </w:r>
      <w:r w:rsidR="00804F3F">
        <w:rPr>
          <w:rFonts w:ascii="Arial" w:hAnsi="Arial" w:cs="Arial"/>
          <w:color w:val="auto"/>
          <w:sz w:val="22"/>
          <w:szCs w:val="22"/>
        </w:rPr>
        <w:t>221</w:t>
      </w:r>
      <w:r w:rsidR="00994059" w:rsidRPr="000F4FD6">
        <w:rPr>
          <w:rFonts w:ascii="Arial" w:hAnsi="Arial" w:cs="Arial"/>
          <w:color w:val="auto"/>
          <w:sz w:val="22"/>
          <w:szCs w:val="22"/>
        </w:rPr>
        <w:t>.</w:t>
      </w:r>
      <w:r w:rsidR="00804F3F">
        <w:rPr>
          <w:rFonts w:ascii="Arial" w:hAnsi="Arial" w:cs="Arial"/>
          <w:color w:val="auto"/>
          <w:sz w:val="22"/>
          <w:szCs w:val="22"/>
        </w:rPr>
        <w:t>829</w:t>
      </w:r>
      <w:r w:rsidR="00681725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kn od čega najveći dio poslovnih prihoda </w:t>
      </w:r>
      <w:r w:rsidR="00DA3566" w:rsidRPr="000F4FD6">
        <w:rPr>
          <w:rFonts w:ascii="Arial" w:hAnsi="Arial" w:cs="Arial"/>
          <w:color w:val="auto"/>
          <w:sz w:val="22"/>
          <w:szCs w:val="22"/>
        </w:rPr>
        <w:t xml:space="preserve">u iznosu od </w:t>
      </w:r>
      <w:r w:rsidR="00B42628">
        <w:rPr>
          <w:rFonts w:ascii="Arial" w:hAnsi="Arial" w:cs="Arial"/>
          <w:color w:val="auto"/>
          <w:sz w:val="22"/>
          <w:szCs w:val="22"/>
        </w:rPr>
        <w:t>1</w:t>
      </w:r>
      <w:r w:rsidR="00D52181">
        <w:rPr>
          <w:rFonts w:ascii="Arial" w:hAnsi="Arial" w:cs="Arial"/>
          <w:color w:val="auto"/>
          <w:sz w:val="22"/>
          <w:szCs w:val="22"/>
        </w:rPr>
        <w:t>3</w:t>
      </w:r>
      <w:r w:rsidR="00994059" w:rsidRPr="000F4FD6">
        <w:rPr>
          <w:rFonts w:ascii="Arial" w:hAnsi="Arial" w:cs="Arial"/>
          <w:color w:val="auto"/>
          <w:sz w:val="22"/>
          <w:szCs w:val="22"/>
        </w:rPr>
        <w:t>.</w:t>
      </w:r>
      <w:r w:rsidR="00D52181">
        <w:rPr>
          <w:rFonts w:ascii="Arial" w:hAnsi="Arial" w:cs="Arial"/>
          <w:color w:val="auto"/>
          <w:sz w:val="22"/>
          <w:szCs w:val="22"/>
        </w:rPr>
        <w:t>616</w:t>
      </w:r>
      <w:r w:rsidR="00994059" w:rsidRPr="000F4FD6">
        <w:rPr>
          <w:rFonts w:ascii="Arial" w:hAnsi="Arial" w:cs="Arial"/>
          <w:color w:val="auto"/>
          <w:sz w:val="22"/>
          <w:szCs w:val="22"/>
        </w:rPr>
        <w:t>.</w:t>
      </w:r>
      <w:r w:rsidR="00D52181">
        <w:rPr>
          <w:rFonts w:ascii="Arial" w:hAnsi="Arial" w:cs="Arial"/>
          <w:color w:val="auto"/>
          <w:sz w:val="22"/>
          <w:szCs w:val="22"/>
        </w:rPr>
        <w:t>591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kn</w:t>
      </w:r>
      <w:r w:rsidR="00DA3566" w:rsidRPr="000F4FD6">
        <w:rPr>
          <w:rFonts w:ascii="Arial" w:hAnsi="Arial" w:cs="Arial"/>
          <w:color w:val="auto"/>
          <w:sz w:val="22"/>
          <w:szCs w:val="22"/>
        </w:rPr>
        <w:t xml:space="preserve"> čine prihodi od prodaje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, dok ostali poslovni prihodi iznose </w:t>
      </w:r>
      <w:r w:rsidR="00D52181">
        <w:rPr>
          <w:rFonts w:ascii="Arial" w:hAnsi="Arial" w:cs="Arial"/>
          <w:color w:val="auto"/>
          <w:sz w:val="22"/>
          <w:szCs w:val="22"/>
        </w:rPr>
        <w:t>605</w:t>
      </w:r>
      <w:r w:rsidR="00994059" w:rsidRPr="000F4FD6">
        <w:rPr>
          <w:rFonts w:ascii="Arial" w:hAnsi="Arial" w:cs="Arial"/>
          <w:color w:val="auto"/>
          <w:sz w:val="22"/>
          <w:szCs w:val="22"/>
        </w:rPr>
        <w:t>.</w:t>
      </w:r>
      <w:r w:rsidR="00D52181">
        <w:rPr>
          <w:rFonts w:ascii="Arial" w:hAnsi="Arial" w:cs="Arial"/>
          <w:color w:val="auto"/>
          <w:sz w:val="22"/>
          <w:szCs w:val="22"/>
        </w:rPr>
        <w:t>238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kn</w:t>
      </w:r>
      <w:r w:rsidR="000071A3" w:rsidRPr="000F4FD6">
        <w:rPr>
          <w:rFonts w:ascii="Arial" w:hAnsi="Arial" w:cs="Arial"/>
          <w:color w:val="auto"/>
          <w:sz w:val="22"/>
          <w:szCs w:val="22"/>
        </w:rPr>
        <w:t>.</w:t>
      </w:r>
    </w:p>
    <w:p w14:paraId="4E101AA6" w14:textId="1F26D57F" w:rsidR="00207101" w:rsidRPr="000F4FD6" w:rsidRDefault="002171B2" w:rsidP="00481FFF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 xml:space="preserve">Prihodi od prodaje najvećim dijelom realizirani su temeljem sklopljenih Ugovora o pružanju poslovnih usluga komunalnim i trgovačkim društvima u vlasništvu Grada Rijeke </w:t>
      </w:r>
      <w:r w:rsidR="00EE7520" w:rsidRPr="000F4FD6">
        <w:rPr>
          <w:rFonts w:ascii="Arial" w:hAnsi="Arial" w:cs="Arial"/>
          <w:color w:val="auto"/>
          <w:sz w:val="22"/>
          <w:szCs w:val="22"/>
        </w:rPr>
        <w:t>(</w:t>
      </w:r>
      <w:r w:rsidR="00B42628">
        <w:rPr>
          <w:rFonts w:ascii="Arial" w:hAnsi="Arial" w:cs="Arial"/>
          <w:color w:val="auto"/>
          <w:sz w:val="22"/>
          <w:szCs w:val="22"/>
        </w:rPr>
        <w:t>1</w:t>
      </w:r>
      <w:r w:rsidR="00D52181">
        <w:rPr>
          <w:rFonts w:ascii="Arial" w:hAnsi="Arial" w:cs="Arial"/>
          <w:color w:val="auto"/>
          <w:sz w:val="22"/>
          <w:szCs w:val="22"/>
        </w:rPr>
        <w:t>3</w:t>
      </w:r>
      <w:r w:rsidR="003A3C73" w:rsidRPr="000F4FD6">
        <w:rPr>
          <w:rFonts w:ascii="Arial" w:hAnsi="Arial" w:cs="Arial"/>
          <w:color w:val="auto"/>
          <w:sz w:val="22"/>
          <w:szCs w:val="22"/>
        </w:rPr>
        <w:t>.</w:t>
      </w:r>
      <w:r w:rsidR="00D52181">
        <w:rPr>
          <w:rFonts w:ascii="Arial" w:hAnsi="Arial" w:cs="Arial"/>
          <w:color w:val="auto"/>
          <w:sz w:val="22"/>
          <w:szCs w:val="22"/>
        </w:rPr>
        <w:t>361</w:t>
      </w:r>
      <w:r w:rsidR="003A3C73" w:rsidRPr="000F4FD6">
        <w:rPr>
          <w:rFonts w:ascii="Arial" w:hAnsi="Arial" w:cs="Arial"/>
          <w:color w:val="auto"/>
          <w:sz w:val="22"/>
          <w:szCs w:val="22"/>
        </w:rPr>
        <w:t>.</w:t>
      </w:r>
      <w:r w:rsidR="00D52181">
        <w:rPr>
          <w:rFonts w:ascii="Arial" w:hAnsi="Arial" w:cs="Arial"/>
          <w:color w:val="auto"/>
          <w:sz w:val="22"/>
          <w:szCs w:val="22"/>
        </w:rPr>
        <w:t>679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kn</w:t>
      </w:r>
      <w:r w:rsidR="00427FE4" w:rsidRPr="000F4FD6">
        <w:rPr>
          <w:rFonts w:ascii="Arial" w:hAnsi="Arial" w:cs="Arial"/>
          <w:color w:val="auto"/>
          <w:sz w:val="22"/>
          <w:szCs w:val="22"/>
        </w:rPr>
        <w:t xml:space="preserve"> ili 9</w:t>
      </w:r>
      <w:r w:rsidR="00D52181">
        <w:rPr>
          <w:rFonts w:ascii="Arial" w:hAnsi="Arial" w:cs="Arial"/>
          <w:color w:val="auto"/>
          <w:sz w:val="22"/>
          <w:szCs w:val="22"/>
        </w:rPr>
        <w:t>4</w:t>
      </w:r>
      <w:r w:rsidR="00EE7520" w:rsidRPr="000F4FD6">
        <w:rPr>
          <w:rFonts w:ascii="Arial" w:hAnsi="Arial" w:cs="Arial"/>
          <w:color w:val="auto"/>
          <w:sz w:val="22"/>
          <w:szCs w:val="22"/>
        </w:rPr>
        <w:t>,</w:t>
      </w:r>
      <w:r w:rsidR="00D52181">
        <w:rPr>
          <w:rFonts w:ascii="Arial" w:hAnsi="Arial" w:cs="Arial"/>
          <w:color w:val="auto"/>
          <w:sz w:val="22"/>
          <w:szCs w:val="22"/>
        </w:rPr>
        <w:t>0</w:t>
      </w:r>
      <w:r w:rsidR="00CF1D37">
        <w:rPr>
          <w:rFonts w:ascii="Arial" w:hAnsi="Arial" w:cs="Arial"/>
          <w:color w:val="auto"/>
          <w:sz w:val="22"/>
          <w:szCs w:val="22"/>
        </w:rPr>
        <w:t>%</w:t>
      </w:r>
      <w:r w:rsidR="001B5604" w:rsidRPr="000F4FD6">
        <w:rPr>
          <w:rFonts w:ascii="Arial" w:hAnsi="Arial" w:cs="Arial"/>
          <w:color w:val="auto"/>
          <w:sz w:val="22"/>
          <w:szCs w:val="22"/>
        </w:rPr>
        <w:t>)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, </w:t>
      </w:r>
      <w:r w:rsidR="00C20D94" w:rsidRPr="000F4FD6">
        <w:rPr>
          <w:rFonts w:ascii="Arial" w:hAnsi="Arial" w:cs="Arial"/>
          <w:color w:val="auto"/>
          <w:sz w:val="22"/>
          <w:szCs w:val="22"/>
        </w:rPr>
        <w:t xml:space="preserve">a manji dio prihoda od prodaje odnosi se na prihode </w:t>
      </w:r>
      <w:r w:rsidR="00207101" w:rsidRPr="000F4FD6">
        <w:rPr>
          <w:rFonts w:ascii="Arial" w:hAnsi="Arial" w:cs="Arial"/>
          <w:color w:val="auto"/>
          <w:sz w:val="22"/>
          <w:szCs w:val="22"/>
        </w:rPr>
        <w:t>od</w:t>
      </w:r>
      <w:r w:rsidR="001A26D1">
        <w:rPr>
          <w:rFonts w:ascii="Arial" w:hAnsi="Arial" w:cs="Arial"/>
          <w:color w:val="auto"/>
          <w:sz w:val="22"/>
          <w:szCs w:val="22"/>
        </w:rPr>
        <w:t xml:space="preserve"> obavljanja poslova na implementaciji i održavanju sustava Rijeka city card</w:t>
      </w:r>
      <w:r w:rsidR="00F50755">
        <w:rPr>
          <w:rFonts w:ascii="Arial" w:hAnsi="Arial" w:cs="Arial"/>
          <w:color w:val="auto"/>
          <w:sz w:val="22"/>
          <w:szCs w:val="22"/>
        </w:rPr>
        <w:t xml:space="preserve"> u iznosu od  1</w:t>
      </w:r>
      <w:r w:rsidR="00D52181">
        <w:rPr>
          <w:rFonts w:ascii="Arial" w:hAnsi="Arial" w:cs="Arial"/>
          <w:color w:val="auto"/>
          <w:sz w:val="22"/>
          <w:szCs w:val="22"/>
        </w:rPr>
        <w:t>66</w:t>
      </w:r>
      <w:r w:rsidR="00F50755">
        <w:rPr>
          <w:rFonts w:ascii="Arial" w:hAnsi="Arial" w:cs="Arial"/>
          <w:color w:val="auto"/>
          <w:sz w:val="22"/>
          <w:szCs w:val="22"/>
        </w:rPr>
        <w:t>.</w:t>
      </w:r>
      <w:r w:rsidR="00D52181">
        <w:rPr>
          <w:rFonts w:ascii="Arial" w:hAnsi="Arial" w:cs="Arial"/>
          <w:color w:val="auto"/>
          <w:sz w:val="22"/>
          <w:szCs w:val="22"/>
        </w:rPr>
        <w:t>012</w:t>
      </w:r>
      <w:r w:rsidR="00F50755">
        <w:rPr>
          <w:rFonts w:ascii="Arial" w:hAnsi="Arial" w:cs="Arial"/>
          <w:color w:val="auto"/>
          <w:sz w:val="22"/>
          <w:szCs w:val="22"/>
        </w:rPr>
        <w:t xml:space="preserve"> kn</w:t>
      </w:r>
      <w:r w:rsidR="00CF1D37">
        <w:rPr>
          <w:rFonts w:ascii="Arial" w:hAnsi="Arial" w:cs="Arial"/>
          <w:color w:val="auto"/>
          <w:sz w:val="22"/>
          <w:szCs w:val="22"/>
        </w:rPr>
        <w:t xml:space="preserve"> ili 1,2%. O</w:t>
      </w:r>
      <w:r w:rsidR="00F50755">
        <w:rPr>
          <w:rFonts w:ascii="Arial" w:hAnsi="Arial" w:cs="Arial"/>
          <w:color w:val="auto"/>
          <w:sz w:val="22"/>
          <w:szCs w:val="22"/>
        </w:rPr>
        <w:t xml:space="preserve">d toga </w:t>
      </w:r>
      <w:r w:rsidR="00207101" w:rsidRPr="000F4FD6">
        <w:rPr>
          <w:rFonts w:ascii="Arial" w:hAnsi="Arial" w:cs="Arial"/>
          <w:color w:val="auto"/>
          <w:sz w:val="22"/>
          <w:szCs w:val="22"/>
        </w:rPr>
        <w:t>prefakturiran</w:t>
      </w:r>
      <w:r w:rsidR="001A26D1">
        <w:rPr>
          <w:rFonts w:ascii="Arial" w:hAnsi="Arial" w:cs="Arial"/>
          <w:color w:val="auto"/>
          <w:sz w:val="22"/>
          <w:szCs w:val="22"/>
        </w:rPr>
        <w:t>i</w:t>
      </w:r>
      <w:r w:rsidR="00207101" w:rsidRPr="000F4FD6">
        <w:rPr>
          <w:rFonts w:ascii="Arial" w:hAnsi="Arial" w:cs="Arial"/>
          <w:color w:val="auto"/>
          <w:sz w:val="22"/>
          <w:szCs w:val="22"/>
        </w:rPr>
        <w:t xml:space="preserve"> troškov</w:t>
      </w:r>
      <w:r w:rsidR="001A26D1">
        <w:rPr>
          <w:rFonts w:ascii="Arial" w:hAnsi="Arial" w:cs="Arial"/>
          <w:color w:val="auto"/>
          <w:sz w:val="22"/>
          <w:szCs w:val="22"/>
        </w:rPr>
        <w:t>i</w:t>
      </w:r>
      <w:r w:rsidR="00207101" w:rsidRPr="000F4FD6">
        <w:rPr>
          <w:rFonts w:ascii="Arial" w:hAnsi="Arial" w:cs="Arial"/>
          <w:color w:val="auto"/>
          <w:sz w:val="22"/>
          <w:szCs w:val="22"/>
        </w:rPr>
        <w:t xml:space="preserve"> prema Rijeka plus</w:t>
      </w:r>
      <w:r w:rsidR="001A26D1">
        <w:rPr>
          <w:rFonts w:ascii="Arial" w:hAnsi="Arial" w:cs="Arial"/>
          <w:color w:val="auto"/>
          <w:sz w:val="22"/>
          <w:szCs w:val="22"/>
        </w:rPr>
        <w:t>u</w:t>
      </w:r>
      <w:r w:rsidR="00207101" w:rsidRPr="000F4FD6">
        <w:rPr>
          <w:rFonts w:ascii="Arial" w:hAnsi="Arial" w:cs="Arial"/>
          <w:color w:val="auto"/>
          <w:sz w:val="22"/>
          <w:szCs w:val="22"/>
        </w:rPr>
        <w:t xml:space="preserve"> d.o.o.</w:t>
      </w:r>
      <w:r w:rsidR="00405C94">
        <w:rPr>
          <w:rFonts w:ascii="Arial" w:hAnsi="Arial" w:cs="Arial"/>
          <w:color w:val="auto"/>
          <w:sz w:val="22"/>
          <w:szCs w:val="22"/>
        </w:rPr>
        <w:t xml:space="preserve"> i Gradu Rijeci</w:t>
      </w:r>
      <w:r w:rsidR="00207101" w:rsidRPr="000F4FD6">
        <w:rPr>
          <w:rFonts w:ascii="Arial" w:hAnsi="Arial" w:cs="Arial"/>
          <w:color w:val="auto"/>
          <w:sz w:val="22"/>
          <w:szCs w:val="22"/>
        </w:rPr>
        <w:t xml:space="preserve"> za radove na integraciji novog RAO sustava </w:t>
      </w:r>
      <w:r w:rsidR="00161FBB">
        <w:rPr>
          <w:rFonts w:ascii="Arial" w:hAnsi="Arial" w:cs="Arial"/>
          <w:color w:val="auto"/>
          <w:sz w:val="22"/>
          <w:szCs w:val="22"/>
        </w:rPr>
        <w:t xml:space="preserve">iznose </w:t>
      </w:r>
      <w:r w:rsidR="00405C94">
        <w:rPr>
          <w:rFonts w:ascii="Arial" w:hAnsi="Arial" w:cs="Arial"/>
          <w:color w:val="auto"/>
          <w:sz w:val="22"/>
          <w:szCs w:val="22"/>
        </w:rPr>
        <w:t>44</w:t>
      </w:r>
      <w:r w:rsidR="00207101" w:rsidRPr="000F4FD6">
        <w:rPr>
          <w:rFonts w:ascii="Arial" w:hAnsi="Arial" w:cs="Arial"/>
          <w:color w:val="auto"/>
          <w:sz w:val="22"/>
          <w:szCs w:val="22"/>
        </w:rPr>
        <w:t>.</w:t>
      </w:r>
      <w:r w:rsidR="00BC7390">
        <w:rPr>
          <w:rFonts w:ascii="Arial" w:hAnsi="Arial" w:cs="Arial"/>
          <w:color w:val="auto"/>
          <w:sz w:val="22"/>
          <w:szCs w:val="22"/>
        </w:rPr>
        <w:t>9</w:t>
      </w:r>
      <w:r w:rsidR="00207101" w:rsidRPr="000F4FD6">
        <w:rPr>
          <w:rFonts w:ascii="Arial" w:hAnsi="Arial" w:cs="Arial"/>
          <w:color w:val="auto"/>
          <w:sz w:val="22"/>
          <w:szCs w:val="22"/>
        </w:rPr>
        <w:t>00 kn</w:t>
      </w:r>
      <w:r w:rsidR="00F1477E">
        <w:rPr>
          <w:rFonts w:ascii="Arial" w:hAnsi="Arial" w:cs="Arial"/>
          <w:color w:val="auto"/>
          <w:sz w:val="22"/>
          <w:szCs w:val="22"/>
        </w:rPr>
        <w:t>,</w:t>
      </w:r>
      <w:r w:rsidR="00321EE3">
        <w:rPr>
          <w:rFonts w:ascii="Arial" w:hAnsi="Arial" w:cs="Arial"/>
          <w:color w:val="auto"/>
          <w:sz w:val="22"/>
          <w:szCs w:val="22"/>
        </w:rPr>
        <w:t xml:space="preserve"> a ostalo je utrošeno </w:t>
      </w:r>
      <w:r w:rsidR="00161FBB">
        <w:rPr>
          <w:rFonts w:ascii="Arial" w:hAnsi="Arial" w:cs="Arial"/>
          <w:color w:val="auto"/>
          <w:sz w:val="22"/>
          <w:szCs w:val="22"/>
        </w:rPr>
        <w:t>n</w:t>
      </w:r>
      <w:r w:rsidR="00DB23AC">
        <w:rPr>
          <w:rFonts w:ascii="Arial" w:hAnsi="Arial" w:cs="Arial"/>
          <w:color w:val="auto"/>
          <w:sz w:val="22"/>
          <w:szCs w:val="22"/>
        </w:rPr>
        <w:t>a održavanj</w:t>
      </w:r>
      <w:r w:rsidR="00161FBB">
        <w:rPr>
          <w:rFonts w:ascii="Arial" w:hAnsi="Arial" w:cs="Arial"/>
          <w:color w:val="auto"/>
          <w:sz w:val="22"/>
          <w:szCs w:val="22"/>
        </w:rPr>
        <w:t>e</w:t>
      </w:r>
      <w:r w:rsidR="00DB23AC">
        <w:rPr>
          <w:rFonts w:ascii="Arial" w:hAnsi="Arial" w:cs="Arial"/>
          <w:color w:val="auto"/>
          <w:sz w:val="22"/>
          <w:szCs w:val="22"/>
        </w:rPr>
        <w:t xml:space="preserve"> sustava web shopa</w:t>
      </w:r>
      <w:r w:rsidR="00207101" w:rsidRPr="000F4FD6">
        <w:rPr>
          <w:rFonts w:ascii="Arial" w:hAnsi="Arial" w:cs="Arial"/>
          <w:color w:val="auto"/>
          <w:sz w:val="22"/>
          <w:szCs w:val="22"/>
        </w:rPr>
        <w:t>.</w:t>
      </w:r>
      <w:r w:rsidR="00CF1D37">
        <w:rPr>
          <w:rFonts w:ascii="Arial" w:hAnsi="Arial" w:cs="Arial"/>
          <w:color w:val="auto"/>
          <w:sz w:val="22"/>
          <w:szCs w:val="22"/>
        </w:rPr>
        <w:t xml:space="preserve"> Preostali dio prihoda od prodaje čine prihodi od prefakturiranih troškova zakupcima i prihodi od najma u iznosu od 88.900 kn ili 0,6%. </w:t>
      </w:r>
    </w:p>
    <w:p w14:paraId="51B96B1B" w14:textId="20D2DAF0" w:rsidR="00235AB2" w:rsidRPr="000F4FD6" w:rsidRDefault="00235AB2" w:rsidP="00481FFF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Ostali</w:t>
      </w:r>
      <w:r w:rsidR="00C20D94" w:rsidRPr="000F4FD6">
        <w:rPr>
          <w:rFonts w:ascii="Arial" w:hAnsi="Arial" w:cs="Arial"/>
          <w:color w:val="auto"/>
          <w:sz w:val="22"/>
          <w:szCs w:val="22"/>
        </w:rPr>
        <w:t xml:space="preserve"> poslovni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prihodi </w:t>
      </w:r>
      <w:r w:rsidR="00C20D94" w:rsidRPr="000F4FD6">
        <w:rPr>
          <w:rFonts w:ascii="Arial" w:hAnsi="Arial" w:cs="Arial"/>
          <w:color w:val="auto"/>
          <w:sz w:val="22"/>
          <w:szCs w:val="22"/>
        </w:rPr>
        <w:t xml:space="preserve">u iznosu od </w:t>
      </w:r>
      <w:r w:rsidR="00F12F09">
        <w:rPr>
          <w:rFonts w:ascii="Arial" w:hAnsi="Arial" w:cs="Arial"/>
          <w:color w:val="auto"/>
          <w:sz w:val="22"/>
          <w:szCs w:val="22"/>
        </w:rPr>
        <w:t>605</w:t>
      </w:r>
      <w:r w:rsidR="000E2924" w:rsidRPr="000F4FD6">
        <w:rPr>
          <w:rFonts w:ascii="Arial" w:hAnsi="Arial" w:cs="Arial"/>
          <w:color w:val="auto"/>
          <w:sz w:val="22"/>
          <w:szCs w:val="22"/>
        </w:rPr>
        <w:t>.</w:t>
      </w:r>
      <w:r w:rsidR="00F12F09">
        <w:rPr>
          <w:rFonts w:ascii="Arial" w:hAnsi="Arial" w:cs="Arial"/>
          <w:color w:val="auto"/>
          <w:sz w:val="22"/>
          <w:szCs w:val="22"/>
        </w:rPr>
        <w:t>238</w:t>
      </w:r>
      <w:r w:rsidR="00C20D94" w:rsidRPr="000F4FD6">
        <w:rPr>
          <w:rFonts w:ascii="Arial" w:hAnsi="Arial" w:cs="Arial"/>
          <w:color w:val="auto"/>
          <w:sz w:val="22"/>
          <w:szCs w:val="22"/>
        </w:rPr>
        <w:t xml:space="preserve"> kn</w:t>
      </w:r>
      <w:r w:rsidR="00160343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CF1D37">
        <w:rPr>
          <w:rFonts w:ascii="Arial" w:hAnsi="Arial" w:cs="Arial"/>
          <w:color w:val="auto"/>
          <w:sz w:val="22"/>
          <w:szCs w:val="22"/>
        </w:rPr>
        <w:t>ili 4,</w:t>
      </w:r>
      <w:r w:rsidR="00BC4C31">
        <w:rPr>
          <w:rFonts w:ascii="Arial" w:hAnsi="Arial" w:cs="Arial"/>
          <w:color w:val="auto"/>
          <w:sz w:val="22"/>
          <w:szCs w:val="22"/>
        </w:rPr>
        <w:t>3</w:t>
      </w:r>
      <w:r w:rsidR="00CF1D37">
        <w:rPr>
          <w:rFonts w:ascii="Arial" w:hAnsi="Arial" w:cs="Arial"/>
          <w:color w:val="auto"/>
          <w:sz w:val="22"/>
          <w:szCs w:val="22"/>
        </w:rPr>
        <w:t xml:space="preserve">% </w:t>
      </w:r>
      <w:r w:rsidR="003224BD">
        <w:rPr>
          <w:rFonts w:ascii="Arial" w:hAnsi="Arial" w:cs="Arial"/>
          <w:color w:val="auto"/>
          <w:sz w:val="22"/>
          <w:szCs w:val="22"/>
        </w:rPr>
        <w:t xml:space="preserve">poslovnih prihoda </w:t>
      </w:r>
      <w:r w:rsidR="00160343" w:rsidRPr="000F4FD6">
        <w:rPr>
          <w:rFonts w:ascii="Arial" w:hAnsi="Arial" w:cs="Arial"/>
          <w:color w:val="auto"/>
          <w:sz w:val="22"/>
          <w:szCs w:val="22"/>
        </w:rPr>
        <w:t xml:space="preserve">odnose se na </w:t>
      </w:r>
      <w:r w:rsidR="00F12F09">
        <w:rPr>
          <w:rFonts w:ascii="Arial" w:hAnsi="Arial" w:cs="Arial"/>
          <w:color w:val="auto"/>
          <w:sz w:val="22"/>
          <w:szCs w:val="22"/>
        </w:rPr>
        <w:t xml:space="preserve">prihode od ukidanja rezerviranja za godišnje odmore u iznosu od 521.817 kn, prihode od ukidanja rezerviranja za jubilarne nagrade 44.373 kn, </w:t>
      </w:r>
      <w:r w:rsidR="00160343" w:rsidRPr="000F4FD6">
        <w:rPr>
          <w:rFonts w:ascii="Arial" w:hAnsi="Arial" w:cs="Arial"/>
          <w:color w:val="auto"/>
          <w:sz w:val="22"/>
          <w:szCs w:val="22"/>
        </w:rPr>
        <w:t xml:space="preserve">naknadu štete zbog oštećenog </w:t>
      </w:r>
      <w:r w:rsidR="0074666F" w:rsidRPr="000F4FD6">
        <w:rPr>
          <w:rFonts w:ascii="Arial" w:hAnsi="Arial" w:cs="Arial"/>
          <w:color w:val="auto"/>
          <w:sz w:val="22"/>
          <w:szCs w:val="22"/>
        </w:rPr>
        <w:t>klimatizacijskog sustava</w:t>
      </w:r>
      <w:r w:rsidR="00160343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A23DDC" w:rsidRPr="000F4FD6">
        <w:rPr>
          <w:rFonts w:ascii="Arial" w:hAnsi="Arial" w:cs="Arial"/>
          <w:color w:val="auto"/>
          <w:sz w:val="22"/>
          <w:szCs w:val="22"/>
        </w:rPr>
        <w:t>u</w:t>
      </w:r>
      <w:r w:rsidR="00160343" w:rsidRPr="000F4FD6">
        <w:rPr>
          <w:rFonts w:ascii="Arial" w:hAnsi="Arial" w:cs="Arial"/>
          <w:color w:val="auto"/>
          <w:sz w:val="22"/>
          <w:szCs w:val="22"/>
        </w:rPr>
        <w:t xml:space="preserve"> iznosu </w:t>
      </w:r>
      <w:r w:rsidR="00A23DDC" w:rsidRPr="000F4FD6">
        <w:rPr>
          <w:rFonts w:ascii="Arial" w:hAnsi="Arial" w:cs="Arial"/>
          <w:color w:val="auto"/>
          <w:sz w:val="22"/>
          <w:szCs w:val="22"/>
        </w:rPr>
        <w:t>o</w:t>
      </w:r>
      <w:r w:rsidR="00160343" w:rsidRPr="000F4FD6">
        <w:rPr>
          <w:rFonts w:ascii="Arial" w:hAnsi="Arial" w:cs="Arial"/>
          <w:color w:val="auto"/>
          <w:sz w:val="22"/>
          <w:szCs w:val="22"/>
        </w:rPr>
        <w:t xml:space="preserve">d </w:t>
      </w:r>
      <w:r w:rsidR="000E2924" w:rsidRPr="000F4FD6">
        <w:rPr>
          <w:rFonts w:ascii="Arial" w:hAnsi="Arial" w:cs="Arial"/>
          <w:color w:val="auto"/>
          <w:sz w:val="22"/>
          <w:szCs w:val="22"/>
        </w:rPr>
        <w:t>37.21</w:t>
      </w:r>
      <w:r w:rsidR="00C702F1">
        <w:rPr>
          <w:rFonts w:ascii="Arial" w:hAnsi="Arial" w:cs="Arial"/>
          <w:color w:val="auto"/>
          <w:sz w:val="22"/>
          <w:szCs w:val="22"/>
        </w:rPr>
        <w:t>6</w:t>
      </w:r>
      <w:r w:rsidR="00160343" w:rsidRPr="000F4FD6">
        <w:rPr>
          <w:rFonts w:ascii="Arial" w:hAnsi="Arial" w:cs="Arial"/>
          <w:color w:val="auto"/>
          <w:sz w:val="22"/>
          <w:szCs w:val="22"/>
        </w:rPr>
        <w:t xml:space="preserve"> kn</w:t>
      </w:r>
      <w:r w:rsidR="00A23DDC" w:rsidRPr="000F4FD6">
        <w:rPr>
          <w:rFonts w:ascii="Arial" w:hAnsi="Arial" w:cs="Arial"/>
          <w:color w:val="auto"/>
          <w:sz w:val="22"/>
          <w:szCs w:val="22"/>
        </w:rPr>
        <w:t>,</w:t>
      </w:r>
      <w:r w:rsidR="00160343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A23DDC" w:rsidRPr="000F4FD6">
        <w:rPr>
          <w:rFonts w:ascii="Arial" w:hAnsi="Arial" w:cs="Arial"/>
          <w:color w:val="auto"/>
          <w:sz w:val="22"/>
          <w:szCs w:val="22"/>
        </w:rPr>
        <w:t xml:space="preserve">dok se ostatak </w:t>
      </w:r>
      <w:r w:rsidR="00AA52AF" w:rsidRPr="000F4FD6">
        <w:rPr>
          <w:rFonts w:ascii="Arial" w:hAnsi="Arial" w:cs="Arial"/>
          <w:color w:val="auto"/>
          <w:sz w:val="22"/>
          <w:szCs w:val="22"/>
        </w:rPr>
        <w:t xml:space="preserve">odnosi na </w:t>
      </w:r>
      <w:r w:rsidR="00967955" w:rsidRPr="000F4FD6">
        <w:rPr>
          <w:rFonts w:ascii="Arial" w:hAnsi="Arial" w:cs="Arial"/>
          <w:color w:val="auto"/>
          <w:sz w:val="22"/>
          <w:szCs w:val="22"/>
        </w:rPr>
        <w:t xml:space="preserve">prihode od nadoknade troškova </w:t>
      </w:r>
      <w:r w:rsidR="00CF1D37">
        <w:rPr>
          <w:rFonts w:ascii="Arial" w:hAnsi="Arial" w:cs="Arial"/>
          <w:color w:val="auto"/>
          <w:sz w:val="22"/>
          <w:szCs w:val="22"/>
        </w:rPr>
        <w:t>služ</w:t>
      </w:r>
      <w:r w:rsidR="00C702F1">
        <w:rPr>
          <w:rFonts w:ascii="Arial" w:hAnsi="Arial" w:cs="Arial"/>
          <w:color w:val="auto"/>
          <w:sz w:val="22"/>
          <w:szCs w:val="22"/>
        </w:rPr>
        <w:t>b</w:t>
      </w:r>
      <w:r w:rsidR="00CF1D37">
        <w:rPr>
          <w:rFonts w:ascii="Arial" w:hAnsi="Arial" w:cs="Arial"/>
          <w:color w:val="auto"/>
          <w:sz w:val="22"/>
          <w:szCs w:val="22"/>
        </w:rPr>
        <w:t xml:space="preserve">enih </w:t>
      </w:r>
      <w:r w:rsidR="00967955" w:rsidRPr="000F4FD6">
        <w:rPr>
          <w:rFonts w:ascii="Arial" w:hAnsi="Arial" w:cs="Arial"/>
          <w:color w:val="auto"/>
          <w:sz w:val="22"/>
          <w:szCs w:val="22"/>
        </w:rPr>
        <w:t>mobitela radnika.</w:t>
      </w:r>
    </w:p>
    <w:p w14:paraId="7DBD8980" w14:textId="667C6401" w:rsidR="00B471EF" w:rsidRPr="000F4FD6" w:rsidRDefault="00B471EF" w:rsidP="00B471EF">
      <w:pPr>
        <w:spacing w:before="0" w:after="120" w:line="276" w:lineRule="auto"/>
        <w:jc w:val="both"/>
        <w:rPr>
          <w:rFonts w:ascii="Arial" w:hAnsi="Arial" w:cs="Arial"/>
          <w:iCs/>
          <w:color w:val="auto"/>
          <w:sz w:val="22"/>
          <w:szCs w:val="22"/>
        </w:rPr>
      </w:pPr>
      <w:r w:rsidRPr="000F4FD6">
        <w:rPr>
          <w:rFonts w:ascii="Arial" w:hAnsi="Arial" w:cs="Arial"/>
          <w:iCs/>
          <w:color w:val="auto"/>
          <w:sz w:val="22"/>
          <w:szCs w:val="22"/>
        </w:rPr>
        <w:t>Ostvareni prihodi od prodaje i postotno učešće temeljem sklopljenih Ugovora o pružanju usluge poslovnih usluga po društvima za 2021. prikazani su u nastavku:</w:t>
      </w:r>
    </w:p>
    <w:p w14:paraId="6B50E8C3" w14:textId="236890BF" w:rsidR="00B471EF" w:rsidRPr="000F4FD6" w:rsidRDefault="00B471EF" w:rsidP="00B471EF">
      <w:pPr>
        <w:pStyle w:val="Odlomakpopisa"/>
        <w:numPr>
          <w:ilvl w:val="0"/>
          <w:numId w:val="33"/>
        </w:numPr>
        <w:spacing w:before="0" w:after="0" w:line="360" w:lineRule="auto"/>
        <w:ind w:left="777" w:hanging="357"/>
        <w:jc w:val="both"/>
        <w:rPr>
          <w:rFonts w:ascii="Arial" w:hAnsi="Arial" w:cs="Arial"/>
          <w:iCs/>
          <w:color w:val="auto"/>
          <w:sz w:val="22"/>
          <w:szCs w:val="22"/>
        </w:rPr>
      </w:pPr>
      <w:r w:rsidRPr="000F4FD6">
        <w:rPr>
          <w:rFonts w:ascii="Arial" w:hAnsi="Arial" w:cs="Arial"/>
          <w:iCs/>
          <w:color w:val="auto"/>
          <w:sz w:val="22"/>
          <w:szCs w:val="22"/>
        </w:rPr>
        <w:t>KD Autotrolej</w:t>
      </w:r>
      <w:r w:rsidR="0063051E" w:rsidRPr="000F4FD6">
        <w:rPr>
          <w:rFonts w:ascii="Arial" w:hAnsi="Arial" w:cs="Arial"/>
          <w:iCs/>
          <w:color w:val="auto"/>
          <w:sz w:val="22"/>
          <w:szCs w:val="22"/>
        </w:rPr>
        <w:t xml:space="preserve"> d.o.o.</w:t>
      </w:r>
      <w:r w:rsidRPr="000F4FD6">
        <w:rPr>
          <w:rFonts w:ascii="Arial" w:hAnsi="Arial" w:cs="Arial"/>
          <w:iCs/>
          <w:color w:val="auto"/>
          <w:sz w:val="22"/>
          <w:szCs w:val="22"/>
        </w:rPr>
        <w:t xml:space="preserve">           </w:t>
      </w:r>
      <w:r w:rsidR="0063051E" w:rsidRPr="000F4FD6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0F4FD6">
        <w:rPr>
          <w:rFonts w:ascii="Arial" w:hAnsi="Arial" w:cs="Arial"/>
          <w:iCs/>
          <w:color w:val="auto"/>
          <w:sz w:val="22"/>
          <w:szCs w:val="22"/>
        </w:rPr>
        <w:t xml:space="preserve">   </w:t>
      </w:r>
      <w:r w:rsidR="00F12F09">
        <w:rPr>
          <w:rFonts w:ascii="Arial" w:hAnsi="Arial" w:cs="Arial"/>
          <w:iCs/>
          <w:color w:val="auto"/>
          <w:sz w:val="22"/>
          <w:szCs w:val="22"/>
        </w:rPr>
        <w:t>4</w:t>
      </w:r>
      <w:r w:rsidR="000E2924" w:rsidRPr="000F4FD6">
        <w:rPr>
          <w:rFonts w:ascii="Arial" w:hAnsi="Arial" w:cs="Arial"/>
          <w:iCs/>
          <w:color w:val="auto"/>
          <w:sz w:val="22"/>
          <w:szCs w:val="22"/>
        </w:rPr>
        <w:t>.</w:t>
      </w:r>
      <w:r w:rsidR="00F12F09">
        <w:rPr>
          <w:rFonts w:ascii="Arial" w:hAnsi="Arial" w:cs="Arial"/>
          <w:iCs/>
          <w:color w:val="auto"/>
          <w:sz w:val="22"/>
          <w:szCs w:val="22"/>
        </w:rPr>
        <w:t>532</w:t>
      </w:r>
      <w:r w:rsidR="000E2924" w:rsidRPr="000F4FD6">
        <w:rPr>
          <w:rFonts w:ascii="Arial" w:hAnsi="Arial" w:cs="Arial"/>
          <w:iCs/>
          <w:color w:val="auto"/>
          <w:sz w:val="22"/>
          <w:szCs w:val="22"/>
        </w:rPr>
        <w:t>.</w:t>
      </w:r>
      <w:r w:rsidR="00F12F09">
        <w:rPr>
          <w:rFonts w:ascii="Arial" w:hAnsi="Arial" w:cs="Arial"/>
          <w:iCs/>
          <w:color w:val="auto"/>
          <w:sz w:val="22"/>
          <w:szCs w:val="22"/>
        </w:rPr>
        <w:t>240</w:t>
      </w:r>
      <w:r w:rsidRPr="000F4FD6">
        <w:rPr>
          <w:rFonts w:ascii="Arial" w:hAnsi="Arial" w:cs="Arial"/>
          <w:iCs/>
          <w:color w:val="auto"/>
          <w:sz w:val="22"/>
          <w:szCs w:val="22"/>
        </w:rPr>
        <w:t xml:space="preserve"> kn ili 3</w:t>
      </w:r>
      <w:r w:rsidR="00AC5C0B">
        <w:rPr>
          <w:rFonts w:ascii="Arial" w:hAnsi="Arial" w:cs="Arial"/>
          <w:iCs/>
          <w:color w:val="auto"/>
          <w:sz w:val="22"/>
          <w:szCs w:val="22"/>
        </w:rPr>
        <w:t>3</w:t>
      </w:r>
      <w:r w:rsidRPr="000F4FD6">
        <w:rPr>
          <w:rFonts w:ascii="Arial" w:hAnsi="Arial" w:cs="Arial"/>
          <w:iCs/>
          <w:color w:val="auto"/>
          <w:sz w:val="22"/>
          <w:szCs w:val="22"/>
        </w:rPr>
        <w:t>,</w:t>
      </w:r>
      <w:r w:rsidR="00AC5C0B">
        <w:rPr>
          <w:rFonts w:ascii="Arial" w:hAnsi="Arial" w:cs="Arial"/>
          <w:iCs/>
          <w:color w:val="auto"/>
          <w:sz w:val="22"/>
          <w:szCs w:val="22"/>
        </w:rPr>
        <w:t>9</w:t>
      </w:r>
      <w:r w:rsidRPr="000F4FD6">
        <w:rPr>
          <w:rFonts w:ascii="Arial" w:hAnsi="Arial" w:cs="Arial"/>
          <w:iCs/>
          <w:color w:val="auto"/>
          <w:sz w:val="22"/>
          <w:szCs w:val="22"/>
        </w:rPr>
        <w:t>% za razdoblje 01.01.</w:t>
      </w:r>
      <w:r w:rsidR="000E2924" w:rsidRPr="000F4FD6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0F4FD6">
        <w:rPr>
          <w:rFonts w:ascii="Arial" w:hAnsi="Arial" w:cs="Arial"/>
          <w:iCs/>
          <w:color w:val="auto"/>
          <w:sz w:val="22"/>
          <w:szCs w:val="22"/>
        </w:rPr>
        <w:t>-</w:t>
      </w:r>
      <w:r w:rsidR="000E2924" w:rsidRPr="000F4FD6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9A2D72" w:rsidRPr="000F4FD6">
        <w:rPr>
          <w:rFonts w:ascii="Arial" w:hAnsi="Arial" w:cs="Arial"/>
          <w:iCs/>
          <w:color w:val="auto"/>
          <w:sz w:val="22"/>
          <w:szCs w:val="22"/>
        </w:rPr>
        <w:t>3</w:t>
      </w:r>
      <w:r w:rsidR="00AC5C0B">
        <w:rPr>
          <w:rFonts w:ascii="Arial" w:hAnsi="Arial" w:cs="Arial"/>
          <w:iCs/>
          <w:color w:val="auto"/>
          <w:sz w:val="22"/>
          <w:szCs w:val="22"/>
        </w:rPr>
        <w:t>1</w:t>
      </w:r>
      <w:r w:rsidR="009A2D72" w:rsidRPr="000F4FD6">
        <w:rPr>
          <w:rFonts w:ascii="Arial" w:hAnsi="Arial" w:cs="Arial"/>
          <w:iCs/>
          <w:color w:val="auto"/>
          <w:sz w:val="22"/>
          <w:szCs w:val="22"/>
        </w:rPr>
        <w:t>.</w:t>
      </w:r>
      <w:r w:rsidR="00AC5C0B">
        <w:rPr>
          <w:rFonts w:ascii="Arial" w:hAnsi="Arial" w:cs="Arial"/>
          <w:iCs/>
          <w:color w:val="auto"/>
          <w:sz w:val="22"/>
          <w:szCs w:val="22"/>
        </w:rPr>
        <w:t>12</w:t>
      </w:r>
      <w:r w:rsidR="009A2D72" w:rsidRPr="000F4FD6">
        <w:rPr>
          <w:rFonts w:ascii="Arial" w:hAnsi="Arial" w:cs="Arial"/>
          <w:iCs/>
          <w:color w:val="auto"/>
          <w:sz w:val="22"/>
          <w:szCs w:val="22"/>
        </w:rPr>
        <w:t>.</w:t>
      </w:r>
      <w:r w:rsidRPr="000F4FD6">
        <w:rPr>
          <w:rFonts w:ascii="Arial" w:hAnsi="Arial" w:cs="Arial"/>
          <w:iCs/>
          <w:color w:val="auto"/>
          <w:sz w:val="22"/>
          <w:szCs w:val="22"/>
        </w:rPr>
        <w:t>2021.;</w:t>
      </w:r>
    </w:p>
    <w:p w14:paraId="19FE6506" w14:textId="7AF1655B" w:rsidR="00B471EF" w:rsidRPr="000F4FD6" w:rsidRDefault="00B471EF" w:rsidP="00B471EF">
      <w:pPr>
        <w:pStyle w:val="Odlomakpopisa"/>
        <w:numPr>
          <w:ilvl w:val="0"/>
          <w:numId w:val="33"/>
        </w:numPr>
        <w:spacing w:before="0" w:after="0" w:line="360" w:lineRule="auto"/>
        <w:ind w:left="777" w:hanging="357"/>
        <w:jc w:val="both"/>
        <w:rPr>
          <w:rFonts w:ascii="Arial" w:hAnsi="Arial" w:cs="Arial"/>
          <w:iCs/>
          <w:color w:val="auto"/>
          <w:sz w:val="22"/>
          <w:szCs w:val="22"/>
        </w:rPr>
      </w:pPr>
      <w:r w:rsidRPr="000F4FD6">
        <w:rPr>
          <w:rFonts w:ascii="Arial" w:hAnsi="Arial" w:cs="Arial"/>
          <w:iCs/>
          <w:color w:val="auto"/>
          <w:sz w:val="22"/>
          <w:szCs w:val="22"/>
        </w:rPr>
        <w:t xml:space="preserve">Rijeka plus </w:t>
      </w:r>
      <w:r w:rsidR="0063051E" w:rsidRPr="000F4FD6">
        <w:rPr>
          <w:rFonts w:ascii="Arial" w:hAnsi="Arial" w:cs="Arial"/>
          <w:iCs/>
          <w:color w:val="auto"/>
          <w:sz w:val="22"/>
          <w:szCs w:val="22"/>
        </w:rPr>
        <w:t>d.o.o.</w:t>
      </w:r>
      <w:r w:rsidRPr="000F4FD6">
        <w:rPr>
          <w:rFonts w:ascii="Arial" w:hAnsi="Arial" w:cs="Arial"/>
          <w:iCs/>
          <w:color w:val="auto"/>
          <w:sz w:val="22"/>
          <w:szCs w:val="22"/>
        </w:rPr>
        <w:t xml:space="preserve">                </w:t>
      </w:r>
      <w:r w:rsidR="008C2B78" w:rsidRPr="000F4FD6">
        <w:rPr>
          <w:rFonts w:ascii="Arial" w:hAnsi="Arial" w:cs="Arial"/>
          <w:iCs/>
          <w:color w:val="auto"/>
          <w:sz w:val="22"/>
          <w:szCs w:val="22"/>
        </w:rPr>
        <w:t xml:space="preserve">   </w:t>
      </w:r>
      <w:r w:rsidR="00AC5C0B">
        <w:rPr>
          <w:rFonts w:ascii="Arial" w:hAnsi="Arial" w:cs="Arial"/>
          <w:iCs/>
          <w:color w:val="auto"/>
          <w:sz w:val="22"/>
          <w:szCs w:val="22"/>
        </w:rPr>
        <w:t>3</w:t>
      </w:r>
      <w:r w:rsidR="000E2924" w:rsidRPr="000F4FD6">
        <w:rPr>
          <w:rFonts w:ascii="Arial" w:hAnsi="Arial" w:cs="Arial"/>
          <w:iCs/>
          <w:color w:val="auto"/>
          <w:sz w:val="22"/>
          <w:szCs w:val="22"/>
        </w:rPr>
        <w:t>.</w:t>
      </w:r>
      <w:r w:rsidR="00AC5C0B">
        <w:rPr>
          <w:rFonts w:ascii="Arial" w:hAnsi="Arial" w:cs="Arial"/>
          <w:iCs/>
          <w:color w:val="auto"/>
          <w:sz w:val="22"/>
          <w:szCs w:val="22"/>
        </w:rPr>
        <w:t>246</w:t>
      </w:r>
      <w:r w:rsidR="000E2924" w:rsidRPr="000F4FD6">
        <w:rPr>
          <w:rFonts w:ascii="Arial" w:hAnsi="Arial" w:cs="Arial"/>
          <w:iCs/>
          <w:color w:val="auto"/>
          <w:sz w:val="22"/>
          <w:szCs w:val="22"/>
        </w:rPr>
        <w:t>.</w:t>
      </w:r>
      <w:r w:rsidR="00AC5C0B">
        <w:rPr>
          <w:rFonts w:ascii="Arial" w:hAnsi="Arial" w:cs="Arial"/>
          <w:iCs/>
          <w:color w:val="auto"/>
          <w:sz w:val="22"/>
          <w:szCs w:val="22"/>
        </w:rPr>
        <w:t>630</w:t>
      </w:r>
      <w:r w:rsidRPr="000F4FD6">
        <w:rPr>
          <w:rFonts w:ascii="Arial" w:hAnsi="Arial" w:cs="Arial"/>
          <w:iCs/>
          <w:color w:val="auto"/>
          <w:sz w:val="22"/>
          <w:szCs w:val="22"/>
        </w:rPr>
        <w:t xml:space="preserve"> kn ili </w:t>
      </w:r>
      <w:r w:rsidR="000E2924" w:rsidRPr="000F4FD6">
        <w:rPr>
          <w:rFonts w:ascii="Arial" w:hAnsi="Arial" w:cs="Arial"/>
          <w:iCs/>
          <w:color w:val="auto"/>
          <w:sz w:val="22"/>
          <w:szCs w:val="22"/>
        </w:rPr>
        <w:t>24,</w:t>
      </w:r>
      <w:r w:rsidR="00CD5EE9">
        <w:rPr>
          <w:rFonts w:ascii="Arial" w:hAnsi="Arial" w:cs="Arial"/>
          <w:iCs/>
          <w:color w:val="auto"/>
          <w:sz w:val="22"/>
          <w:szCs w:val="22"/>
        </w:rPr>
        <w:t>3</w:t>
      </w:r>
      <w:r w:rsidRPr="000F4FD6">
        <w:rPr>
          <w:rFonts w:ascii="Arial" w:hAnsi="Arial" w:cs="Arial"/>
          <w:iCs/>
          <w:color w:val="auto"/>
          <w:sz w:val="22"/>
          <w:szCs w:val="22"/>
        </w:rPr>
        <w:t>% za razdoblje 01.01.</w:t>
      </w:r>
      <w:r w:rsidR="000E2924" w:rsidRPr="000F4FD6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0F4FD6">
        <w:rPr>
          <w:rFonts w:ascii="Arial" w:hAnsi="Arial" w:cs="Arial"/>
          <w:iCs/>
          <w:color w:val="auto"/>
          <w:sz w:val="22"/>
          <w:szCs w:val="22"/>
        </w:rPr>
        <w:t>-</w:t>
      </w:r>
      <w:r w:rsidR="000E2924" w:rsidRPr="000F4FD6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9A2D72" w:rsidRPr="000F4FD6">
        <w:rPr>
          <w:rFonts w:ascii="Arial" w:hAnsi="Arial" w:cs="Arial"/>
          <w:iCs/>
          <w:color w:val="auto"/>
          <w:sz w:val="22"/>
          <w:szCs w:val="22"/>
        </w:rPr>
        <w:t>3</w:t>
      </w:r>
      <w:r w:rsidR="00AC5C0B">
        <w:rPr>
          <w:rFonts w:ascii="Arial" w:hAnsi="Arial" w:cs="Arial"/>
          <w:iCs/>
          <w:color w:val="auto"/>
          <w:sz w:val="22"/>
          <w:szCs w:val="22"/>
        </w:rPr>
        <w:t>1</w:t>
      </w:r>
      <w:r w:rsidR="009A2D72" w:rsidRPr="000F4FD6">
        <w:rPr>
          <w:rFonts w:ascii="Arial" w:hAnsi="Arial" w:cs="Arial"/>
          <w:iCs/>
          <w:color w:val="auto"/>
          <w:sz w:val="22"/>
          <w:szCs w:val="22"/>
        </w:rPr>
        <w:t>.</w:t>
      </w:r>
      <w:r w:rsidR="00AC5C0B">
        <w:rPr>
          <w:rFonts w:ascii="Arial" w:hAnsi="Arial" w:cs="Arial"/>
          <w:iCs/>
          <w:color w:val="auto"/>
          <w:sz w:val="22"/>
          <w:szCs w:val="22"/>
        </w:rPr>
        <w:t>12</w:t>
      </w:r>
      <w:r w:rsidR="009A2D72" w:rsidRPr="000F4FD6">
        <w:rPr>
          <w:rFonts w:ascii="Arial" w:hAnsi="Arial" w:cs="Arial"/>
          <w:iCs/>
          <w:color w:val="auto"/>
          <w:sz w:val="22"/>
          <w:szCs w:val="22"/>
        </w:rPr>
        <w:t>.</w:t>
      </w:r>
      <w:r w:rsidRPr="000F4FD6">
        <w:rPr>
          <w:rFonts w:ascii="Arial" w:hAnsi="Arial" w:cs="Arial"/>
          <w:iCs/>
          <w:color w:val="auto"/>
          <w:sz w:val="22"/>
          <w:szCs w:val="22"/>
        </w:rPr>
        <w:t>2021.;</w:t>
      </w:r>
    </w:p>
    <w:p w14:paraId="3C747135" w14:textId="11B3F8C0" w:rsidR="008C2B78" w:rsidRPr="000F4FD6" w:rsidRDefault="008C2B78" w:rsidP="008C2B78">
      <w:pPr>
        <w:pStyle w:val="Odlomakpopisa"/>
        <w:numPr>
          <w:ilvl w:val="0"/>
          <w:numId w:val="33"/>
        </w:numPr>
        <w:spacing w:before="0" w:after="0" w:line="360" w:lineRule="auto"/>
        <w:ind w:left="777" w:hanging="357"/>
        <w:jc w:val="both"/>
        <w:rPr>
          <w:rFonts w:ascii="Arial" w:hAnsi="Arial" w:cs="Arial"/>
          <w:iCs/>
          <w:color w:val="auto"/>
          <w:sz w:val="22"/>
          <w:szCs w:val="22"/>
        </w:rPr>
      </w:pPr>
      <w:r w:rsidRPr="000F4FD6">
        <w:rPr>
          <w:rFonts w:ascii="Arial" w:hAnsi="Arial" w:cs="Arial"/>
          <w:iCs/>
          <w:color w:val="auto"/>
          <w:sz w:val="22"/>
          <w:szCs w:val="22"/>
        </w:rPr>
        <w:t xml:space="preserve">KD Čistoća d.o.o.                     </w:t>
      </w:r>
      <w:r w:rsidR="00630581">
        <w:rPr>
          <w:rFonts w:ascii="Arial" w:hAnsi="Arial" w:cs="Arial"/>
          <w:iCs/>
          <w:color w:val="auto"/>
          <w:sz w:val="22"/>
          <w:szCs w:val="22"/>
        </w:rPr>
        <w:t>2</w:t>
      </w:r>
      <w:r w:rsidR="000E2924" w:rsidRPr="000F4FD6">
        <w:rPr>
          <w:rFonts w:ascii="Arial" w:hAnsi="Arial" w:cs="Arial"/>
          <w:iCs/>
          <w:color w:val="auto"/>
          <w:sz w:val="22"/>
          <w:szCs w:val="22"/>
        </w:rPr>
        <w:t>.</w:t>
      </w:r>
      <w:r w:rsidR="00AC5C0B">
        <w:rPr>
          <w:rFonts w:ascii="Arial" w:hAnsi="Arial" w:cs="Arial"/>
          <w:iCs/>
          <w:color w:val="auto"/>
          <w:sz w:val="22"/>
          <w:szCs w:val="22"/>
        </w:rPr>
        <w:t>759</w:t>
      </w:r>
      <w:r w:rsidR="000E2924" w:rsidRPr="000F4FD6">
        <w:rPr>
          <w:rFonts w:ascii="Arial" w:hAnsi="Arial" w:cs="Arial"/>
          <w:iCs/>
          <w:color w:val="auto"/>
          <w:sz w:val="22"/>
          <w:szCs w:val="22"/>
        </w:rPr>
        <w:t>.</w:t>
      </w:r>
      <w:r w:rsidR="00AC5C0B">
        <w:rPr>
          <w:rFonts w:ascii="Arial" w:hAnsi="Arial" w:cs="Arial"/>
          <w:iCs/>
          <w:color w:val="auto"/>
          <w:sz w:val="22"/>
          <w:szCs w:val="22"/>
        </w:rPr>
        <w:t>554</w:t>
      </w:r>
      <w:r w:rsidRPr="000F4FD6">
        <w:rPr>
          <w:rFonts w:ascii="Arial" w:hAnsi="Arial" w:cs="Arial"/>
          <w:iCs/>
          <w:color w:val="auto"/>
          <w:sz w:val="22"/>
          <w:szCs w:val="22"/>
        </w:rPr>
        <w:t xml:space="preserve"> kn ili  20,</w:t>
      </w:r>
      <w:r w:rsidR="00AC5C0B">
        <w:rPr>
          <w:rFonts w:ascii="Arial" w:hAnsi="Arial" w:cs="Arial"/>
          <w:iCs/>
          <w:color w:val="auto"/>
          <w:sz w:val="22"/>
          <w:szCs w:val="22"/>
        </w:rPr>
        <w:t>7</w:t>
      </w:r>
      <w:r w:rsidRPr="000F4FD6">
        <w:rPr>
          <w:rFonts w:ascii="Arial" w:hAnsi="Arial" w:cs="Arial"/>
          <w:iCs/>
          <w:color w:val="auto"/>
          <w:sz w:val="22"/>
          <w:szCs w:val="22"/>
        </w:rPr>
        <w:t>% za razdoblje 01.01.</w:t>
      </w:r>
      <w:r w:rsidR="000E2924" w:rsidRPr="000F4FD6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0F4FD6">
        <w:rPr>
          <w:rFonts w:ascii="Arial" w:hAnsi="Arial" w:cs="Arial"/>
          <w:iCs/>
          <w:color w:val="auto"/>
          <w:sz w:val="22"/>
          <w:szCs w:val="22"/>
        </w:rPr>
        <w:t>-</w:t>
      </w:r>
      <w:r w:rsidR="000E2924" w:rsidRPr="000F4FD6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0F4FD6">
        <w:rPr>
          <w:rFonts w:ascii="Arial" w:hAnsi="Arial" w:cs="Arial"/>
          <w:iCs/>
          <w:color w:val="auto"/>
          <w:sz w:val="22"/>
          <w:szCs w:val="22"/>
        </w:rPr>
        <w:t>3</w:t>
      </w:r>
      <w:r w:rsidR="00AC5C0B">
        <w:rPr>
          <w:rFonts w:ascii="Arial" w:hAnsi="Arial" w:cs="Arial"/>
          <w:iCs/>
          <w:color w:val="auto"/>
          <w:sz w:val="22"/>
          <w:szCs w:val="22"/>
        </w:rPr>
        <w:t>1</w:t>
      </w:r>
      <w:r w:rsidRPr="000F4FD6">
        <w:rPr>
          <w:rFonts w:ascii="Arial" w:hAnsi="Arial" w:cs="Arial"/>
          <w:iCs/>
          <w:color w:val="auto"/>
          <w:sz w:val="22"/>
          <w:szCs w:val="22"/>
        </w:rPr>
        <w:t>.</w:t>
      </w:r>
      <w:r w:rsidR="00AC5C0B">
        <w:rPr>
          <w:rFonts w:ascii="Arial" w:hAnsi="Arial" w:cs="Arial"/>
          <w:iCs/>
          <w:color w:val="auto"/>
          <w:sz w:val="22"/>
          <w:szCs w:val="22"/>
        </w:rPr>
        <w:t>12</w:t>
      </w:r>
      <w:r w:rsidRPr="000F4FD6">
        <w:rPr>
          <w:rFonts w:ascii="Arial" w:hAnsi="Arial" w:cs="Arial"/>
          <w:iCs/>
          <w:color w:val="auto"/>
          <w:sz w:val="22"/>
          <w:szCs w:val="22"/>
        </w:rPr>
        <w:t>.2021.</w:t>
      </w:r>
      <w:r w:rsidR="00CF1D37">
        <w:rPr>
          <w:rFonts w:ascii="Arial" w:hAnsi="Arial" w:cs="Arial"/>
          <w:iCs/>
          <w:color w:val="auto"/>
          <w:sz w:val="22"/>
          <w:szCs w:val="22"/>
        </w:rPr>
        <w:t>;</w:t>
      </w:r>
    </w:p>
    <w:p w14:paraId="66610B81" w14:textId="61268569" w:rsidR="008C2B78" w:rsidRPr="000F4FD6" w:rsidRDefault="008C2B78" w:rsidP="008C2B78">
      <w:pPr>
        <w:pStyle w:val="Odlomakpopisa"/>
        <w:numPr>
          <w:ilvl w:val="0"/>
          <w:numId w:val="33"/>
        </w:numPr>
        <w:spacing w:before="0" w:after="0" w:line="360" w:lineRule="auto"/>
        <w:ind w:left="777" w:hanging="357"/>
        <w:jc w:val="both"/>
        <w:rPr>
          <w:rFonts w:ascii="Arial" w:hAnsi="Arial" w:cs="Arial"/>
          <w:iCs/>
          <w:color w:val="auto"/>
          <w:sz w:val="22"/>
          <w:szCs w:val="22"/>
        </w:rPr>
      </w:pPr>
      <w:r w:rsidRPr="000F4FD6">
        <w:rPr>
          <w:rFonts w:ascii="Arial" w:hAnsi="Arial" w:cs="Arial"/>
          <w:iCs/>
          <w:color w:val="auto"/>
          <w:sz w:val="22"/>
          <w:szCs w:val="22"/>
        </w:rPr>
        <w:t xml:space="preserve">Energo d.o.o.                 </w:t>
      </w:r>
      <w:r w:rsidR="00630581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0F4FD6">
        <w:rPr>
          <w:rFonts w:ascii="Arial" w:hAnsi="Arial" w:cs="Arial"/>
          <w:iCs/>
          <w:color w:val="auto"/>
          <w:sz w:val="22"/>
          <w:szCs w:val="22"/>
        </w:rPr>
        <w:t xml:space="preserve">         </w:t>
      </w:r>
      <w:r w:rsidR="00630581">
        <w:rPr>
          <w:rFonts w:ascii="Arial" w:hAnsi="Arial" w:cs="Arial"/>
          <w:iCs/>
          <w:color w:val="auto"/>
          <w:sz w:val="22"/>
          <w:szCs w:val="22"/>
        </w:rPr>
        <w:t xml:space="preserve"> 1.</w:t>
      </w:r>
      <w:r w:rsidR="00D00BD4">
        <w:rPr>
          <w:rFonts w:ascii="Arial" w:hAnsi="Arial" w:cs="Arial"/>
          <w:iCs/>
          <w:color w:val="auto"/>
          <w:sz w:val="22"/>
          <w:szCs w:val="22"/>
        </w:rPr>
        <w:t>702</w:t>
      </w:r>
      <w:r w:rsidR="000E2924" w:rsidRPr="000F4FD6">
        <w:rPr>
          <w:rFonts w:ascii="Arial" w:hAnsi="Arial" w:cs="Arial"/>
          <w:iCs/>
          <w:color w:val="auto"/>
          <w:sz w:val="22"/>
          <w:szCs w:val="22"/>
        </w:rPr>
        <w:t>.</w:t>
      </w:r>
      <w:r w:rsidR="00630581">
        <w:rPr>
          <w:rFonts w:ascii="Arial" w:hAnsi="Arial" w:cs="Arial"/>
          <w:iCs/>
          <w:color w:val="auto"/>
          <w:sz w:val="22"/>
          <w:szCs w:val="22"/>
        </w:rPr>
        <w:t>7</w:t>
      </w:r>
      <w:r w:rsidR="00D00BD4">
        <w:rPr>
          <w:rFonts w:ascii="Arial" w:hAnsi="Arial" w:cs="Arial"/>
          <w:iCs/>
          <w:color w:val="auto"/>
          <w:sz w:val="22"/>
          <w:szCs w:val="22"/>
        </w:rPr>
        <w:t>30</w:t>
      </w:r>
      <w:r w:rsidRPr="000F4FD6">
        <w:rPr>
          <w:rFonts w:ascii="Arial" w:hAnsi="Arial" w:cs="Arial"/>
          <w:iCs/>
          <w:color w:val="auto"/>
          <w:sz w:val="22"/>
          <w:szCs w:val="22"/>
        </w:rPr>
        <w:t xml:space="preserve"> kn ili  12,7% za razdoblje 01.01.</w:t>
      </w:r>
      <w:r w:rsidR="000E2924" w:rsidRPr="000F4FD6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0F4FD6">
        <w:rPr>
          <w:rFonts w:ascii="Arial" w:hAnsi="Arial" w:cs="Arial"/>
          <w:iCs/>
          <w:color w:val="auto"/>
          <w:sz w:val="22"/>
          <w:szCs w:val="22"/>
        </w:rPr>
        <w:t>-</w:t>
      </w:r>
      <w:r w:rsidR="000E2924" w:rsidRPr="000F4FD6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0F4FD6">
        <w:rPr>
          <w:rFonts w:ascii="Arial" w:hAnsi="Arial" w:cs="Arial"/>
          <w:iCs/>
          <w:color w:val="auto"/>
          <w:sz w:val="22"/>
          <w:szCs w:val="22"/>
        </w:rPr>
        <w:t>3</w:t>
      </w:r>
      <w:r w:rsidR="00AC5C0B">
        <w:rPr>
          <w:rFonts w:ascii="Arial" w:hAnsi="Arial" w:cs="Arial"/>
          <w:iCs/>
          <w:color w:val="auto"/>
          <w:sz w:val="22"/>
          <w:szCs w:val="22"/>
        </w:rPr>
        <w:t>1</w:t>
      </w:r>
      <w:r w:rsidRPr="000F4FD6">
        <w:rPr>
          <w:rFonts w:ascii="Arial" w:hAnsi="Arial" w:cs="Arial"/>
          <w:iCs/>
          <w:color w:val="auto"/>
          <w:sz w:val="22"/>
          <w:szCs w:val="22"/>
        </w:rPr>
        <w:t>.</w:t>
      </w:r>
      <w:r w:rsidR="00AC5C0B">
        <w:rPr>
          <w:rFonts w:ascii="Arial" w:hAnsi="Arial" w:cs="Arial"/>
          <w:iCs/>
          <w:color w:val="auto"/>
          <w:sz w:val="22"/>
          <w:szCs w:val="22"/>
        </w:rPr>
        <w:t>12</w:t>
      </w:r>
      <w:r w:rsidRPr="000F4FD6">
        <w:rPr>
          <w:rFonts w:ascii="Arial" w:hAnsi="Arial" w:cs="Arial"/>
          <w:iCs/>
          <w:color w:val="auto"/>
          <w:sz w:val="22"/>
          <w:szCs w:val="22"/>
        </w:rPr>
        <w:t>.2021.;</w:t>
      </w:r>
    </w:p>
    <w:p w14:paraId="0BC78F44" w14:textId="7A9EAADD" w:rsidR="008C2B78" w:rsidRPr="000F4FD6" w:rsidRDefault="008C2B78" w:rsidP="008C2B78">
      <w:pPr>
        <w:pStyle w:val="Odlomakpopisa"/>
        <w:numPr>
          <w:ilvl w:val="0"/>
          <w:numId w:val="33"/>
        </w:numPr>
        <w:spacing w:before="0" w:after="0" w:line="360" w:lineRule="auto"/>
        <w:ind w:left="777" w:hanging="357"/>
        <w:jc w:val="both"/>
        <w:rPr>
          <w:rFonts w:ascii="Arial" w:hAnsi="Arial" w:cs="Arial"/>
          <w:iCs/>
          <w:color w:val="auto"/>
          <w:sz w:val="22"/>
          <w:szCs w:val="22"/>
        </w:rPr>
      </w:pPr>
      <w:r w:rsidRPr="000F4FD6">
        <w:rPr>
          <w:rFonts w:ascii="Arial" w:hAnsi="Arial" w:cs="Arial"/>
          <w:iCs/>
          <w:color w:val="auto"/>
          <w:sz w:val="22"/>
          <w:szCs w:val="22"/>
        </w:rPr>
        <w:t xml:space="preserve">KD Kozala d.o.o.                      </w:t>
      </w:r>
      <w:r w:rsidR="00D00BD4">
        <w:rPr>
          <w:rFonts w:ascii="Arial" w:hAnsi="Arial" w:cs="Arial"/>
          <w:iCs/>
          <w:color w:val="auto"/>
          <w:sz w:val="22"/>
          <w:szCs w:val="22"/>
        </w:rPr>
        <w:t>778</w:t>
      </w:r>
      <w:r w:rsidR="000E2924" w:rsidRPr="000F4FD6">
        <w:rPr>
          <w:rFonts w:ascii="Arial" w:hAnsi="Arial" w:cs="Arial"/>
          <w:iCs/>
          <w:color w:val="auto"/>
          <w:sz w:val="22"/>
          <w:szCs w:val="22"/>
        </w:rPr>
        <w:t>.</w:t>
      </w:r>
      <w:r w:rsidR="00D00BD4">
        <w:rPr>
          <w:rFonts w:ascii="Arial" w:hAnsi="Arial" w:cs="Arial"/>
          <w:iCs/>
          <w:color w:val="auto"/>
          <w:sz w:val="22"/>
          <w:szCs w:val="22"/>
        </w:rPr>
        <w:t>852</w:t>
      </w:r>
      <w:r w:rsidRPr="000F4FD6">
        <w:rPr>
          <w:rFonts w:ascii="Arial" w:hAnsi="Arial" w:cs="Arial"/>
          <w:iCs/>
          <w:color w:val="auto"/>
          <w:sz w:val="22"/>
          <w:szCs w:val="22"/>
        </w:rPr>
        <w:t xml:space="preserve"> kn ili  </w:t>
      </w:r>
      <w:r w:rsidR="000E2924" w:rsidRPr="000F4FD6">
        <w:rPr>
          <w:rFonts w:ascii="Arial" w:hAnsi="Arial" w:cs="Arial"/>
          <w:iCs/>
          <w:color w:val="auto"/>
          <w:sz w:val="22"/>
          <w:szCs w:val="22"/>
        </w:rPr>
        <w:t>5,8</w:t>
      </w:r>
      <w:r w:rsidRPr="000F4FD6">
        <w:rPr>
          <w:rFonts w:ascii="Arial" w:hAnsi="Arial" w:cs="Arial"/>
          <w:iCs/>
          <w:color w:val="auto"/>
          <w:sz w:val="22"/>
          <w:szCs w:val="22"/>
        </w:rPr>
        <w:t>% za razdoblje 01.01.</w:t>
      </w:r>
      <w:r w:rsidR="000E2924" w:rsidRPr="000F4FD6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0F4FD6">
        <w:rPr>
          <w:rFonts w:ascii="Arial" w:hAnsi="Arial" w:cs="Arial"/>
          <w:iCs/>
          <w:color w:val="auto"/>
          <w:sz w:val="22"/>
          <w:szCs w:val="22"/>
        </w:rPr>
        <w:t>-</w:t>
      </w:r>
      <w:r w:rsidR="000E2924" w:rsidRPr="000F4FD6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0F4FD6">
        <w:rPr>
          <w:rFonts w:ascii="Arial" w:hAnsi="Arial" w:cs="Arial"/>
          <w:iCs/>
          <w:color w:val="auto"/>
          <w:sz w:val="22"/>
          <w:szCs w:val="22"/>
        </w:rPr>
        <w:t>3</w:t>
      </w:r>
      <w:r w:rsidR="00AC5C0B">
        <w:rPr>
          <w:rFonts w:ascii="Arial" w:hAnsi="Arial" w:cs="Arial"/>
          <w:iCs/>
          <w:color w:val="auto"/>
          <w:sz w:val="22"/>
          <w:szCs w:val="22"/>
        </w:rPr>
        <w:t>1</w:t>
      </w:r>
      <w:r w:rsidRPr="000F4FD6">
        <w:rPr>
          <w:rFonts w:ascii="Arial" w:hAnsi="Arial" w:cs="Arial"/>
          <w:iCs/>
          <w:color w:val="auto"/>
          <w:sz w:val="22"/>
          <w:szCs w:val="22"/>
        </w:rPr>
        <w:t>.</w:t>
      </w:r>
      <w:r w:rsidR="00AC5C0B">
        <w:rPr>
          <w:rFonts w:ascii="Arial" w:hAnsi="Arial" w:cs="Arial"/>
          <w:iCs/>
          <w:color w:val="auto"/>
          <w:sz w:val="22"/>
          <w:szCs w:val="22"/>
        </w:rPr>
        <w:t>12</w:t>
      </w:r>
      <w:r w:rsidRPr="000F4FD6">
        <w:rPr>
          <w:rFonts w:ascii="Arial" w:hAnsi="Arial" w:cs="Arial"/>
          <w:iCs/>
          <w:color w:val="auto"/>
          <w:sz w:val="22"/>
          <w:szCs w:val="22"/>
        </w:rPr>
        <w:t>.2021.;</w:t>
      </w:r>
    </w:p>
    <w:p w14:paraId="4F76451C" w14:textId="3C1863EE" w:rsidR="00B471EF" w:rsidRPr="000F4FD6" w:rsidRDefault="00B471EF" w:rsidP="00B471EF">
      <w:pPr>
        <w:pStyle w:val="Odlomakpopisa"/>
        <w:numPr>
          <w:ilvl w:val="0"/>
          <w:numId w:val="33"/>
        </w:numPr>
        <w:spacing w:before="0" w:after="0" w:line="360" w:lineRule="auto"/>
        <w:ind w:left="777" w:hanging="357"/>
        <w:jc w:val="both"/>
        <w:rPr>
          <w:rFonts w:ascii="Arial" w:hAnsi="Arial" w:cs="Arial"/>
          <w:iCs/>
          <w:color w:val="auto"/>
          <w:sz w:val="22"/>
          <w:szCs w:val="22"/>
        </w:rPr>
      </w:pPr>
      <w:r w:rsidRPr="000F4FD6">
        <w:rPr>
          <w:rFonts w:ascii="Arial" w:hAnsi="Arial" w:cs="Arial"/>
          <w:iCs/>
          <w:color w:val="auto"/>
          <w:sz w:val="22"/>
          <w:szCs w:val="22"/>
        </w:rPr>
        <w:t xml:space="preserve">Rijeka promet </w:t>
      </w:r>
      <w:r w:rsidR="0063051E" w:rsidRPr="000F4FD6">
        <w:rPr>
          <w:rFonts w:ascii="Arial" w:hAnsi="Arial" w:cs="Arial"/>
          <w:iCs/>
          <w:color w:val="auto"/>
          <w:sz w:val="22"/>
          <w:szCs w:val="22"/>
        </w:rPr>
        <w:t>d.d.</w:t>
      </w:r>
      <w:r w:rsidRPr="000F4FD6">
        <w:rPr>
          <w:rFonts w:ascii="Arial" w:hAnsi="Arial" w:cs="Arial"/>
          <w:iCs/>
          <w:color w:val="auto"/>
          <w:sz w:val="22"/>
          <w:szCs w:val="22"/>
        </w:rPr>
        <w:t xml:space="preserve">        </w:t>
      </w:r>
      <w:r w:rsidR="0063051E" w:rsidRPr="000F4FD6">
        <w:rPr>
          <w:rFonts w:ascii="Arial" w:hAnsi="Arial" w:cs="Arial"/>
          <w:iCs/>
          <w:color w:val="auto"/>
          <w:sz w:val="22"/>
          <w:szCs w:val="22"/>
        </w:rPr>
        <w:t xml:space="preserve">    </w:t>
      </w:r>
      <w:r w:rsidRPr="000F4FD6">
        <w:rPr>
          <w:rFonts w:ascii="Arial" w:hAnsi="Arial" w:cs="Arial"/>
          <w:iCs/>
          <w:color w:val="auto"/>
          <w:sz w:val="22"/>
          <w:szCs w:val="22"/>
        </w:rPr>
        <w:t xml:space="preserve">    </w:t>
      </w:r>
      <w:r w:rsidR="008C2B78" w:rsidRPr="000F4FD6">
        <w:rPr>
          <w:rFonts w:ascii="Arial" w:hAnsi="Arial" w:cs="Arial"/>
          <w:iCs/>
          <w:color w:val="auto"/>
          <w:sz w:val="22"/>
          <w:szCs w:val="22"/>
        </w:rPr>
        <w:t xml:space="preserve">   </w:t>
      </w:r>
      <w:r w:rsidR="00D00BD4">
        <w:rPr>
          <w:rFonts w:ascii="Arial" w:hAnsi="Arial" w:cs="Arial"/>
          <w:iCs/>
          <w:color w:val="auto"/>
          <w:sz w:val="22"/>
          <w:szCs w:val="22"/>
        </w:rPr>
        <w:t>341</w:t>
      </w:r>
      <w:r w:rsidR="000E2924" w:rsidRPr="000F4FD6">
        <w:rPr>
          <w:rFonts w:ascii="Arial" w:hAnsi="Arial" w:cs="Arial"/>
          <w:iCs/>
          <w:color w:val="auto"/>
          <w:sz w:val="22"/>
          <w:szCs w:val="22"/>
        </w:rPr>
        <w:t>.</w:t>
      </w:r>
      <w:r w:rsidR="00630581">
        <w:rPr>
          <w:rFonts w:ascii="Arial" w:hAnsi="Arial" w:cs="Arial"/>
          <w:iCs/>
          <w:color w:val="auto"/>
          <w:sz w:val="22"/>
          <w:szCs w:val="22"/>
        </w:rPr>
        <w:t>6</w:t>
      </w:r>
      <w:r w:rsidR="00D00BD4">
        <w:rPr>
          <w:rFonts w:ascii="Arial" w:hAnsi="Arial" w:cs="Arial"/>
          <w:iCs/>
          <w:color w:val="auto"/>
          <w:sz w:val="22"/>
          <w:szCs w:val="22"/>
        </w:rPr>
        <w:t>73</w:t>
      </w:r>
      <w:r w:rsidR="00630581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0F4FD6">
        <w:rPr>
          <w:rFonts w:ascii="Arial" w:hAnsi="Arial" w:cs="Arial"/>
          <w:iCs/>
          <w:color w:val="auto"/>
          <w:sz w:val="22"/>
          <w:szCs w:val="22"/>
        </w:rPr>
        <w:t>kn ili  2,</w:t>
      </w:r>
      <w:r w:rsidR="000E2924" w:rsidRPr="000F4FD6">
        <w:rPr>
          <w:rFonts w:ascii="Arial" w:hAnsi="Arial" w:cs="Arial"/>
          <w:iCs/>
          <w:color w:val="auto"/>
          <w:sz w:val="22"/>
          <w:szCs w:val="22"/>
        </w:rPr>
        <w:t>6</w:t>
      </w:r>
      <w:r w:rsidRPr="000F4FD6">
        <w:rPr>
          <w:rFonts w:ascii="Arial" w:hAnsi="Arial" w:cs="Arial"/>
          <w:iCs/>
          <w:color w:val="auto"/>
          <w:sz w:val="22"/>
          <w:szCs w:val="22"/>
        </w:rPr>
        <w:t>% za razdoblje 01.01.</w:t>
      </w:r>
      <w:r w:rsidR="000E2924" w:rsidRPr="000F4FD6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0F4FD6">
        <w:rPr>
          <w:rFonts w:ascii="Arial" w:hAnsi="Arial" w:cs="Arial"/>
          <w:iCs/>
          <w:color w:val="auto"/>
          <w:sz w:val="22"/>
          <w:szCs w:val="22"/>
        </w:rPr>
        <w:t>-</w:t>
      </w:r>
      <w:r w:rsidR="000E2924" w:rsidRPr="000F4FD6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9A2D72" w:rsidRPr="000F4FD6">
        <w:rPr>
          <w:rFonts w:ascii="Arial" w:hAnsi="Arial" w:cs="Arial"/>
          <w:iCs/>
          <w:color w:val="auto"/>
          <w:sz w:val="22"/>
          <w:szCs w:val="22"/>
        </w:rPr>
        <w:t>3</w:t>
      </w:r>
      <w:r w:rsidR="00AC5C0B">
        <w:rPr>
          <w:rFonts w:ascii="Arial" w:hAnsi="Arial" w:cs="Arial"/>
          <w:iCs/>
          <w:color w:val="auto"/>
          <w:sz w:val="22"/>
          <w:szCs w:val="22"/>
        </w:rPr>
        <w:t>1</w:t>
      </w:r>
      <w:r w:rsidR="009A2D72" w:rsidRPr="000F4FD6">
        <w:rPr>
          <w:rFonts w:ascii="Arial" w:hAnsi="Arial" w:cs="Arial"/>
          <w:iCs/>
          <w:color w:val="auto"/>
          <w:sz w:val="22"/>
          <w:szCs w:val="22"/>
        </w:rPr>
        <w:t>.</w:t>
      </w:r>
      <w:r w:rsidR="00AC5C0B">
        <w:rPr>
          <w:rFonts w:ascii="Arial" w:hAnsi="Arial" w:cs="Arial"/>
          <w:iCs/>
          <w:color w:val="auto"/>
          <w:sz w:val="22"/>
          <w:szCs w:val="22"/>
        </w:rPr>
        <w:t>12</w:t>
      </w:r>
      <w:r w:rsidR="009A2D72" w:rsidRPr="000F4FD6">
        <w:rPr>
          <w:rFonts w:ascii="Arial" w:hAnsi="Arial" w:cs="Arial"/>
          <w:iCs/>
          <w:color w:val="auto"/>
          <w:sz w:val="22"/>
          <w:szCs w:val="22"/>
        </w:rPr>
        <w:t>.</w:t>
      </w:r>
      <w:r w:rsidRPr="000F4FD6">
        <w:rPr>
          <w:rFonts w:ascii="Arial" w:hAnsi="Arial" w:cs="Arial"/>
          <w:iCs/>
          <w:color w:val="auto"/>
          <w:sz w:val="22"/>
          <w:szCs w:val="22"/>
        </w:rPr>
        <w:t>2021.</w:t>
      </w:r>
    </w:p>
    <w:p w14:paraId="2EC4826D" w14:textId="266830D1" w:rsidR="00B471EF" w:rsidRPr="000F4FD6" w:rsidRDefault="008B7249" w:rsidP="00481FFF">
      <w:pPr>
        <w:spacing w:line="276" w:lineRule="auto"/>
        <w:jc w:val="both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hAnsi="Arial" w:cs="Arial"/>
          <w:iCs/>
          <w:color w:val="auto"/>
          <w:sz w:val="22"/>
          <w:szCs w:val="22"/>
        </w:rPr>
        <w:t>U 2021. godini p</w:t>
      </w:r>
      <w:r w:rsidR="00451A05" w:rsidRPr="000F4FD6">
        <w:rPr>
          <w:rFonts w:ascii="Arial" w:hAnsi="Arial" w:cs="Arial"/>
          <w:iCs/>
          <w:color w:val="auto"/>
          <w:sz w:val="22"/>
          <w:szCs w:val="22"/>
        </w:rPr>
        <w:t>otpisani su novi aneksi Ugovoru o nabavi poslovnih usluga za razdoblje od ožujka do prosinca 2021. godine</w:t>
      </w:r>
      <w:r w:rsidR="008C2B78" w:rsidRPr="000F4FD6">
        <w:rPr>
          <w:rFonts w:ascii="Arial" w:hAnsi="Arial" w:cs="Arial"/>
          <w:iCs/>
          <w:color w:val="auto"/>
          <w:sz w:val="22"/>
          <w:szCs w:val="22"/>
        </w:rPr>
        <w:t xml:space="preserve">, prema kojima ugovorene naknade </w:t>
      </w:r>
      <w:r w:rsidR="00451A05" w:rsidRPr="000F4FD6">
        <w:rPr>
          <w:rFonts w:ascii="Arial" w:hAnsi="Arial" w:cs="Arial"/>
          <w:iCs/>
          <w:color w:val="auto"/>
          <w:sz w:val="22"/>
          <w:szCs w:val="22"/>
        </w:rPr>
        <w:t>bitno ne odstupaju u odnosu na plan</w:t>
      </w:r>
      <w:r w:rsidR="008C2B78" w:rsidRPr="000F4FD6">
        <w:rPr>
          <w:rFonts w:ascii="Arial" w:hAnsi="Arial" w:cs="Arial"/>
          <w:iCs/>
          <w:color w:val="auto"/>
          <w:sz w:val="22"/>
          <w:szCs w:val="22"/>
        </w:rPr>
        <w:t>irane</w:t>
      </w:r>
      <w:r w:rsidR="00451A05" w:rsidRPr="000F4FD6">
        <w:rPr>
          <w:rFonts w:ascii="Arial" w:hAnsi="Arial" w:cs="Arial"/>
          <w:iCs/>
          <w:color w:val="auto"/>
          <w:sz w:val="22"/>
          <w:szCs w:val="22"/>
        </w:rPr>
        <w:t xml:space="preserve"> izuzev Ugovora s KD Autotrolej </w:t>
      </w:r>
      <w:r w:rsidR="008C2B78" w:rsidRPr="000F4FD6">
        <w:rPr>
          <w:rFonts w:ascii="Arial" w:hAnsi="Arial" w:cs="Arial"/>
          <w:iCs/>
          <w:color w:val="auto"/>
          <w:sz w:val="22"/>
          <w:szCs w:val="22"/>
        </w:rPr>
        <w:t xml:space="preserve">d.o.o. u kojem je mjesečna naknada od 3/2021. nadalje </w:t>
      </w:r>
      <w:r w:rsidR="00451A05" w:rsidRPr="000F4FD6">
        <w:rPr>
          <w:rFonts w:ascii="Arial" w:hAnsi="Arial" w:cs="Arial"/>
          <w:iCs/>
          <w:color w:val="auto"/>
          <w:sz w:val="22"/>
          <w:szCs w:val="22"/>
        </w:rPr>
        <w:t>niž</w:t>
      </w:r>
      <w:r w:rsidR="008C2B78" w:rsidRPr="000F4FD6">
        <w:rPr>
          <w:rFonts w:ascii="Arial" w:hAnsi="Arial" w:cs="Arial"/>
          <w:iCs/>
          <w:color w:val="auto"/>
          <w:sz w:val="22"/>
          <w:szCs w:val="22"/>
        </w:rPr>
        <w:t>a</w:t>
      </w:r>
      <w:r w:rsidR="00451A05" w:rsidRPr="000F4FD6">
        <w:rPr>
          <w:rFonts w:ascii="Arial" w:hAnsi="Arial" w:cs="Arial"/>
          <w:iCs/>
          <w:color w:val="auto"/>
          <w:sz w:val="22"/>
          <w:szCs w:val="22"/>
        </w:rPr>
        <w:t xml:space="preserve"> za 15</w:t>
      </w:r>
      <w:r w:rsidR="0063051E" w:rsidRPr="000F4FD6">
        <w:rPr>
          <w:rFonts w:ascii="Arial" w:hAnsi="Arial" w:cs="Arial"/>
          <w:iCs/>
          <w:color w:val="auto"/>
          <w:sz w:val="22"/>
          <w:szCs w:val="22"/>
        </w:rPr>
        <w:t>.022</w:t>
      </w:r>
      <w:r w:rsidR="00451A05" w:rsidRPr="000F4FD6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63051E" w:rsidRPr="000F4FD6">
        <w:rPr>
          <w:rFonts w:ascii="Arial" w:hAnsi="Arial" w:cs="Arial"/>
          <w:iCs/>
          <w:color w:val="auto"/>
          <w:sz w:val="22"/>
          <w:szCs w:val="22"/>
        </w:rPr>
        <w:t>kn</w:t>
      </w:r>
      <w:r w:rsidR="00451A05" w:rsidRPr="000F4FD6">
        <w:rPr>
          <w:rFonts w:ascii="Arial" w:hAnsi="Arial" w:cs="Arial"/>
          <w:iCs/>
          <w:color w:val="auto"/>
          <w:sz w:val="22"/>
          <w:szCs w:val="22"/>
        </w:rPr>
        <w:t xml:space="preserve">, </w:t>
      </w:r>
      <w:r w:rsidR="0063051E" w:rsidRPr="000F4FD6">
        <w:rPr>
          <w:rFonts w:ascii="Arial" w:hAnsi="Arial" w:cs="Arial"/>
          <w:iCs/>
          <w:color w:val="auto"/>
          <w:sz w:val="22"/>
          <w:szCs w:val="22"/>
        </w:rPr>
        <w:t>a</w:t>
      </w:r>
      <w:r w:rsidR="00451A05" w:rsidRPr="000F4FD6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8C2B78" w:rsidRPr="000F4FD6">
        <w:rPr>
          <w:rFonts w:ascii="Arial" w:hAnsi="Arial" w:cs="Arial"/>
          <w:iCs/>
          <w:color w:val="auto"/>
          <w:sz w:val="22"/>
          <w:szCs w:val="22"/>
        </w:rPr>
        <w:t xml:space="preserve">sve </w:t>
      </w:r>
      <w:r w:rsidR="00451A05" w:rsidRPr="000F4FD6">
        <w:rPr>
          <w:rFonts w:ascii="Arial" w:hAnsi="Arial" w:cs="Arial"/>
          <w:iCs/>
          <w:color w:val="auto"/>
          <w:sz w:val="22"/>
          <w:szCs w:val="22"/>
        </w:rPr>
        <w:t xml:space="preserve">zbog prelaska </w:t>
      </w:r>
      <w:r w:rsidR="00B81970">
        <w:rPr>
          <w:rFonts w:ascii="Arial" w:hAnsi="Arial" w:cs="Arial"/>
          <w:iCs/>
          <w:color w:val="auto"/>
          <w:sz w:val="22"/>
          <w:szCs w:val="22"/>
        </w:rPr>
        <w:t>jednog</w:t>
      </w:r>
      <w:r w:rsidR="00451A05" w:rsidRPr="000F4FD6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C332D6" w:rsidRPr="000F4FD6">
        <w:rPr>
          <w:rFonts w:ascii="Arial" w:hAnsi="Arial" w:cs="Arial"/>
          <w:iCs/>
          <w:color w:val="auto"/>
          <w:sz w:val="22"/>
          <w:szCs w:val="22"/>
        </w:rPr>
        <w:t>djelatnika</w:t>
      </w:r>
      <w:r w:rsidR="00451A05" w:rsidRPr="000F4FD6">
        <w:rPr>
          <w:rFonts w:ascii="Arial" w:hAnsi="Arial" w:cs="Arial"/>
          <w:iCs/>
          <w:color w:val="auto"/>
          <w:sz w:val="22"/>
          <w:szCs w:val="22"/>
        </w:rPr>
        <w:t xml:space="preserve"> iz Poslovnih sustava</w:t>
      </w:r>
      <w:r w:rsidR="008C2B78" w:rsidRPr="000F4FD6">
        <w:rPr>
          <w:rFonts w:ascii="Arial" w:hAnsi="Arial" w:cs="Arial"/>
          <w:iCs/>
          <w:color w:val="auto"/>
          <w:sz w:val="22"/>
          <w:szCs w:val="22"/>
        </w:rPr>
        <w:t xml:space="preserve"> d.o.o.</w:t>
      </w:r>
      <w:r w:rsidR="00451A05" w:rsidRPr="000F4FD6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B81970">
        <w:rPr>
          <w:rFonts w:ascii="Arial" w:hAnsi="Arial" w:cs="Arial"/>
          <w:iCs/>
          <w:color w:val="auto"/>
          <w:sz w:val="22"/>
          <w:szCs w:val="22"/>
        </w:rPr>
        <w:t>u</w:t>
      </w:r>
      <w:r w:rsidR="00451A05" w:rsidRPr="000F4FD6">
        <w:rPr>
          <w:rFonts w:ascii="Arial" w:hAnsi="Arial" w:cs="Arial"/>
          <w:iCs/>
          <w:color w:val="auto"/>
          <w:sz w:val="22"/>
          <w:szCs w:val="22"/>
        </w:rPr>
        <w:t xml:space="preserve"> KD Autotrolej</w:t>
      </w:r>
      <w:r w:rsidR="008C2B78" w:rsidRPr="000F4FD6">
        <w:rPr>
          <w:rFonts w:ascii="Arial" w:hAnsi="Arial" w:cs="Arial"/>
          <w:iCs/>
          <w:color w:val="auto"/>
          <w:sz w:val="22"/>
          <w:szCs w:val="22"/>
        </w:rPr>
        <w:t xml:space="preserve"> d.o.o.</w:t>
      </w:r>
    </w:p>
    <w:p w14:paraId="006398AB" w14:textId="0EAF4595" w:rsidR="00667648" w:rsidRPr="000F4FD6" w:rsidRDefault="00F35257" w:rsidP="00667648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bookmarkStart w:id="38" w:name="_Hlk72332646"/>
      <w:r w:rsidRPr="000F4FD6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 xml:space="preserve">Ostvareni </w:t>
      </w:r>
      <w:r w:rsidR="00F1477E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 xml:space="preserve">poslovni </w:t>
      </w:r>
      <w:r w:rsidRPr="000F4FD6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 xml:space="preserve">prihodi </w:t>
      </w:r>
      <w:r w:rsidR="002912D9" w:rsidRPr="000F4FD6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>u</w:t>
      </w:r>
      <w:r w:rsidR="008B7249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 xml:space="preserve"> 2021.</w:t>
      </w:r>
      <w:r w:rsidRPr="000F4FD6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 xml:space="preserve"> </w:t>
      </w:r>
      <w:r w:rsidR="008C2B78" w:rsidRPr="000F4FD6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>godin</w:t>
      </w:r>
      <w:r w:rsidR="00D00BD4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>i</w:t>
      </w:r>
      <w:r w:rsidR="008C2B78" w:rsidRPr="000F4FD6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 xml:space="preserve"> su</w:t>
      </w:r>
      <w:r w:rsidRPr="000F4FD6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 xml:space="preserve"> za </w:t>
      </w:r>
      <w:r w:rsidR="00D00BD4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>3</w:t>
      </w:r>
      <w:r w:rsidR="005B0B8C" w:rsidRPr="000F4FD6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>.</w:t>
      </w:r>
      <w:r w:rsidR="00D00BD4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>344</w:t>
      </w:r>
      <w:r w:rsidR="005B0B8C" w:rsidRPr="000F4FD6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>.</w:t>
      </w:r>
      <w:r w:rsidR="00D00BD4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>847</w:t>
      </w:r>
      <w:r w:rsidRPr="000F4FD6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 xml:space="preserve"> kn </w:t>
      </w:r>
      <w:r w:rsidR="008C2B78" w:rsidRPr="000F4FD6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 xml:space="preserve">ili </w:t>
      </w:r>
      <w:r w:rsidR="0061394B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>19</w:t>
      </w:r>
      <w:r w:rsidR="005B0B8C" w:rsidRPr="000F4FD6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>,</w:t>
      </w:r>
      <w:r w:rsidR="0061394B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>0</w:t>
      </w:r>
      <w:r w:rsidR="008C2B78" w:rsidRPr="000F4FD6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 xml:space="preserve">% </w:t>
      </w:r>
      <w:r w:rsidRPr="000F4FD6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>niži od prošlogodišnjih</w:t>
      </w:r>
      <w:r w:rsidR="00EF0625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>.</w:t>
      </w:r>
      <w:r w:rsidR="00667648" w:rsidRPr="000F4FD6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 xml:space="preserve"> </w:t>
      </w:r>
      <w:r w:rsidR="00EF0625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>G</w:t>
      </w:r>
      <w:r w:rsidR="00667648" w:rsidRPr="000F4FD6">
        <w:rPr>
          <w:rFonts w:ascii="Arial" w:hAnsi="Arial" w:cs="Arial"/>
          <w:color w:val="auto"/>
          <w:sz w:val="22"/>
          <w:szCs w:val="22"/>
        </w:rPr>
        <w:t xml:space="preserve">lavni uzrok smanjenja </w:t>
      </w:r>
      <w:r w:rsidR="00EF0625">
        <w:rPr>
          <w:rFonts w:ascii="Arial" w:hAnsi="Arial" w:cs="Arial"/>
          <w:color w:val="auto"/>
          <w:sz w:val="22"/>
          <w:szCs w:val="22"/>
        </w:rPr>
        <w:t xml:space="preserve">prihoda </w:t>
      </w:r>
      <w:r w:rsidR="00667648" w:rsidRPr="000F4FD6">
        <w:rPr>
          <w:rFonts w:ascii="Arial" w:hAnsi="Arial" w:cs="Arial"/>
          <w:color w:val="auto"/>
          <w:sz w:val="22"/>
          <w:szCs w:val="22"/>
        </w:rPr>
        <w:t>je provedena reorganizacija komunalnih društava, slijedom koje je dio zaposlenih iz Društva raspoređen u ostala komunalna i trgovačka društva Grada Rijeke, čime su vrijednosti ugovor</w:t>
      </w:r>
      <w:r w:rsidR="008C2B78" w:rsidRPr="000F4FD6">
        <w:rPr>
          <w:rFonts w:ascii="Arial" w:hAnsi="Arial" w:cs="Arial"/>
          <w:color w:val="auto"/>
          <w:sz w:val="22"/>
          <w:szCs w:val="22"/>
        </w:rPr>
        <w:t>enih naknada</w:t>
      </w:r>
      <w:r w:rsidR="00667648" w:rsidRPr="000F4FD6">
        <w:rPr>
          <w:rFonts w:ascii="Arial" w:hAnsi="Arial" w:cs="Arial"/>
          <w:color w:val="auto"/>
          <w:sz w:val="22"/>
          <w:szCs w:val="22"/>
        </w:rPr>
        <w:t xml:space="preserve"> o obavljanju poslovnih usluga umanjene </w:t>
      </w:r>
      <w:r w:rsidR="008C2B78" w:rsidRPr="000F4FD6">
        <w:rPr>
          <w:rFonts w:ascii="Arial" w:hAnsi="Arial" w:cs="Arial"/>
          <w:color w:val="auto"/>
          <w:sz w:val="22"/>
          <w:szCs w:val="22"/>
        </w:rPr>
        <w:t>u</w:t>
      </w:r>
      <w:r w:rsidR="00667648" w:rsidRPr="000F4FD6">
        <w:rPr>
          <w:rFonts w:ascii="Arial" w:hAnsi="Arial" w:cs="Arial"/>
          <w:color w:val="auto"/>
          <w:sz w:val="22"/>
          <w:szCs w:val="22"/>
        </w:rPr>
        <w:t xml:space="preserve"> usporedbi s onima važećima do studenog 2020. godine. </w:t>
      </w:r>
      <w:r w:rsidR="00682C74" w:rsidRPr="000F4FD6">
        <w:rPr>
          <w:rFonts w:ascii="Arial" w:hAnsi="Arial" w:cs="Arial"/>
          <w:color w:val="auto"/>
          <w:sz w:val="22"/>
          <w:szCs w:val="22"/>
        </w:rPr>
        <w:t>Od ukupnog smanjenja</w:t>
      </w:r>
      <w:r w:rsidR="008C2B78" w:rsidRPr="000F4FD6">
        <w:rPr>
          <w:rFonts w:ascii="Arial" w:hAnsi="Arial" w:cs="Arial"/>
          <w:color w:val="auto"/>
          <w:sz w:val="22"/>
          <w:szCs w:val="22"/>
        </w:rPr>
        <w:t xml:space="preserve"> prihoda</w:t>
      </w:r>
      <w:r w:rsidR="00682C74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682C74" w:rsidRPr="000F4FD6">
        <w:rPr>
          <w:rFonts w:ascii="Arial" w:hAnsi="Arial" w:cs="Arial"/>
          <w:color w:val="auto"/>
          <w:sz w:val="22"/>
          <w:szCs w:val="22"/>
        </w:rPr>
        <w:lastRenderedPageBreak/>
        <w:t>n</w:t>
      </w:r>
      <w:r w:rsidR="00667648" w:rsidRPr="000F4FD6">
        <w:rPr>
          <w:rFonts w:ascii="Arial" w:hAnsi="Arial" w:cs="Arial"/>
          <w:color w:val="auto"/>
          <w:sz w:val="22"/>
          <w:szCs w:val="22"/>
        </w:rPr>
        <w:t xml:space="preserve">ajveći dio odnosi se na KD Autotrolej d.o.o. </w:t>
      </w:r>
      <w:r w:rsidR="008C2B78" w:rsidRPr="000F4FD6">
        <w:rPr>
          <w:rFonts w:ascii="Arial" w:hAnsi="Arial" w:cs="Arial"/>
          <w:color w:val="auto"/>
          <w:sz w:val="22"/>
          <w:szCs w:val="22"/>
        </w:rPr>
        <w:t>u</w:t>
      </w:r>
      <w:r w:rsidR="00667648" w:rsidRPr="000F4FD6">
        <w:rPr>
          <w:rFonts w:ascii="Arial" w:hAnsi="Arial" w:cs="Arial"/>
          <w:color w:val="auto"/>
          <w:sz w:val="22"/>
          <w:szCs w:val="22"/>
        </w:rPr>
        <w:t xml:space="preserve"> iznosu od </w:t>
      </w:r>
      <w:r w:rsidR="005B0B8C" w:rsidRPr="000F4FD6">
        <w:rPr>
          <w:rFonts w:ascii="Arial" w:hAnsi="Arial" w:cs="Arial"/>
          <w:color w:val="auto"/>
          <w:sz w:val="22"/>
          <w:szCs w:val="22"/>
        </w:rPr>
        <w:t>1.</w:t>
      </w:r>
      <w:r w:rsidR="0061394B">
        <w:rPr>
          <w:rFonts w:ascii="Arial" w:hAnsi="Arial" w:cs="Arial"/>
          <w:color w:val="auto"/>
          <w:sz w:val="22"/>
          <w:szCs w:val="22"/>
        </w:rPr>
        <w:t>852</w:t>
      </w:r>
      <w:r w:rsidR="005B0B8C" w:rsidRPr="000F4FD6">
        <w:rPr>
          <w:rFonts w:ascii="Arial" w:hAnsi="Arial" w:cs="Arial"/>
          <w:color w:val="auto"/>
          <w:sz w:val="22"/>
          <w:szCs w:val="22"/>
        </w:rPr>
        <w:t>.</w:t>
      </w:r>
      <w:r w:rsidR="0061394B">
        <w:rPr>
          <w:rFonts w:ascii="Arial" w:hAnsi="Arial" w:cs="Arial"/>
          <w:color w:val="auto"/>
          <w:sz w:val="22"/>
          <w:szCs w:val="22"/>
        </w:rPr>
        <w:t>715</w:t>
      </w:r>
      <w:r w:rsidR="005B0B8C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667648" w:rsidRPr="000F4FD6">
        <w:rPr>
          <w:rFonts w:ascii="Arial" w:hAnsi="Arial" w:cs="Arial"/>
          <w:color w:val="auto"/>
          <w:sz w:val="22"/>
          <w:szCs w:val="22"/>
        </w:rPr>
        <w:t>kn</w:t>
      </w:r>
      <w:r w:rsidR="00C96B22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682C74" w:rsidRPr="000F4FD6">
        <w:rPr>
          <w:rFonts w:ascii="Arial" w:hAnsi="Arial" w:cs="Arial"/>
          <w:color w:val="auto"/>
          <w:sz w:val="22"/>
          <w:szCs w:val="22"/>
        </w:rPr>
        <w:t xml:space="preserve">ili </w:t>
      </w:r>
      <w:r w:rsidR="0061394B">
        <w:rPr>
          <w:rFonts w:ascii="Arial" w:hAnsi="Arial" w:cs="Arial"/>
          <w:color w:val="auto"/>
          <w:sz w:val="22"/>
          <w:szCs w:val="22"/>
        </w:rPr>
        <w:t>29</w:t>
      </w:r>
      <w:r w:rsidR="00C96B22" w:rsidRPr="000F4FD6">
        <w:rPr>
          <w:rFonts w:ascii="Arial" w:hAnsi="Arial" w:cs="Arial"/>
          <w:color w:val="auto"/>
          <w:sz w:val="22"/>
          <w:szCs w:val="22"/>
        </w:rPr>
        <w:t xml:space="preserve">%, </w:t>
      </w:r>
      <w:bookmarkStart w:id="39" w:name="_Hlk103764379"/>
      <w:r w:rsidR="00C96B22" w:rsidRPr="000F4FD6">
        <w:rPr>
          <w:rFonts w:ascii="Arial" w:hAnsi="Arial" w:cs="Arial"/>
          <w:color w:val="auto"/>
          <w:sz w:val="22"/>
          <w:szCs w:val="22"/>
        </w:rPr>
        <w:t xml:space="preserve">KD Energo d.o.o. u iznosu od </w:t>
      </w:r>
      <w:r w:rsidR="0061394B">
        <w:rPr>
          <w:rFonts w:ascii="Arial" w:hAnsi="Arial" w:cs="Arial"/>
          <w:color w:val="auto"/>
          <w:sz w:val="22"/>
          <w:szCs w:val="22"/>
        </w:rPr>
        <w:t>522</w:t>
      </w:r>
      <w:r w:rsidR="005B0B8C" w:rsidRPr="000F4FD6">
        <w:rPr>
          <w:rFonts w:ascii="Arial" w:hAnsi="Arial" w:cs="Arial"/>
          <w:color w:val="auto"/>
          <w:sz w:val="22"/>
          <w:szCs w:val="22"/>
        </w:rPr>
        <w:t>.</w:t>
      </w:r>
      <w:r w:rsidR="0061394B">
        <w:rPr>
          <w:rFonts w:ascii="Arial" w:hAnsi="Arial" w:cs="Arial"/>
          <w:color w:val="auto"/>
          <w:sz w:val="22"/>
          <w:szCs w:val="22"/>
        </w:rPr>
        <w:t>406</w:t>
      </w:r>
      <w:r w:rsidR="00C96B22" w:rsidRPr="000F4FD6">
        <w:rPr>
          <w:rFonts w:ascii="Arial" w:hAnsi="Arial" w:cs="Arial"/>
          <w:color w:val="auto"/>
          <w:sz w:val="22"/>
          <w:szCs w:val="22"/>
        </w:rPr>
        <w:t xml:space="preserve"> kn</w:t>
      </w:r>
      <w:r w:rsidR="003474BB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682C74" w:rsidRPr="000F4FD6">
        <w:rPr>
          <w:rFonts w:ascii="Arial" w:hAnsi="Arial" w:cs="Arial"/>
          <w:color w:val="auto"/>
          <w:sz w:val="22"/>
          <w:szCs w:val="22"/>
        </w:rPr>
        <w:t xml:space="preserve">ili </w:t>
      </w:r>
      <w:r w:rsidR="0088149B" w:rsidRPr="000F4FD6">
        <w:rPr>
          <w:rFonts w:ascii="Arial" w:hAnsi="Arial" w:cs="Arial"/>
          <w:color w:val="auto"/>
          <w:sz w:val="22"/>
          <w:szCs w:val="22"/>
        </w:rPr>
        <w:t>2</w:t>
      </w:r>
      <w:r w:rsidR="0061394B">
        <w:rPr>
          <w:rFonts w:ascii="Arial" w:hAnsi="Arial" w:cs="Arial"/>
          <w:color w:val="auto"/>
          <w:sz w:val="22"/>
          <w:szCs w:val="22"/>
        </w:rPr>
        <w:t>3</w:t>
      </w:r>
      <w:r w:rsidR="003474BB" w:rsidRPr="000F4FD6">
        <w:rPr>
          <w:rFonts w:ascii="Arial" w:hAnsi="Arial" w:cs="Arial"/>
          <w:color w:val="auto"/>
          <w:sz w:val="22"/>
          <w:szCs w:val="22"/>
        </w:rPr>
        <w:t>%</w:t>
      </w:r>
      <w:r w:rsidR="00C96B22" w:rsidRPr="000F4FD6">
        <w:rPr>
          <w:rFonts w:ascii="Arial" w:hAnsi="Arial" w:cs="Arial"/>
          <w:color w:val="auto"/>
          <w:sz w:val="22"/>
          <w:szCs w:val="22"/>
        </w:rPr>
        <w:t xml:space="preserve"> te Rijeka plus</w:t>
      </w:r>
      <w:r w:rsidR="00682C74" w:rsidRPr="000F4FD6">
        <w:rPr>
          <w:rFonts w:ascii="Arial" w:hAnsi="Arial" w:cs="Arial"/>
          <w:color w:val="auto"/>
          <w:sz w:val="22"/>
          <w:szCs w:val="22"/>
        </w:rPr>
        <w:t xml:space="preserve"> d.o.o.</w:t>
      </w:r>
      <w:r w:rsidR="00C96B22" w:rsidRPr="000F4FD6">
        <w:rPr>
          <w:rFonts w:ascii="Arial" w:hAnsi="Arial" w:cs="Arial"/>
          <w:color w:val="auto"/>
          <w:sz w:val="22"/>
          <w:szCs w:val="22"/>
        </w:rPr>
        <w:t xml:space="preserve"> u iznosu od </w:t>
      </w:r>
      <w:r w:rsidR="00DA7498">
        <w:rPr>
          <w:rFonts w:ascii="Arial" w:hAnsi="Arial" w:cs="Arial"/>
          <w:color w:val="auto"/>
          <w:sz w:val="22"/>
          <w:szCs w:val="22"/>
        </w:rPr>
        <w:t>3</w:t>
      </w:r>
      <w:r w:rsidR="0061394B">
        <w:rPr>
          <w:rFonts w:ascii="Arial" w:hAnsi="Arial" w:cs="Arial"/>
          <w:color w:val="auto"/>
          <w:sz w:val="22"/>
          <w:szCs w:val="22"/>
        </w:rPr>
        <w:t>85</w:t>
      </w:r>
      <w:r w:rsidR="005B0B8C" w:rsidRPr="000F4FD6">
        <w:rPr>
          <w:rFonts w:ascii="Arial" w:hAnsi="Arial" w:cs="Arial"/>
          <w:color w:val="auto"/>
          <w:sz w:val="22"/>
          <w:szCs w:val="22"/>
        </w:rPr>
        <w:t>.</w:t>
      </w:r>
      <w:r w:rsidR="0061394B">
        <w:rPr>
          <w:rFonts w:ascii="Arial" w:hAnsi="Arial" w:cs="Arial"/>
          <w:color w:val="auto"/>
          <w:sz w:val="22"/>
          <w:szCs w:val="22"/>
        </w:rPr>
        <w:t>149</w:t>
      </w:r>
      <w:r w:rsidR="00C96B22" w:rsidRPr="000F4FD6">
        <w:rPr>
          <w:rFonts w:ascii="Arial" w:hAnsi="Arial" w:cs="Arial"/>
          <w:color w:val="auto"/>
          <w:sz w:val="22"/>
          <w:szCs w:val="22"/>
        </w:rPr>
        <w:t xml:space="preserve"> kn</w:t>
      </w:r>
      <w:r w:rsidR="003474BB" w:rsidRPr="000F4FD6">
        <w:rPr>
          <w:rFonts w:ascii="Arial" w:hAnsi="Arial" w:cs="Arial"/>
          <w:color w:val="auto"/>
          <w:sz w:val="22"/>
          <w:szCs w:val="22"/>
        </w:rPr>
        <w:t xml:space="preserve"> ili 1</w:t>
      </w:r>
      <w:r w:rsidR="0061394B">
        <w:rPr>
          <w:rFonts w:ascii="Arial" w:hAnsi="Arial" w:cs="Arial"/>
          <w:color w:val="auto"/>
          <w:sz w:val="22"/>
          <w:szCs w:val="22"/>
        </w:rPr>
        <w:t>1</w:t>
      </w:r>
      <w:r w:rsidR="003474BB" w:rsidRPr="000F4FD6">
        <w:rPr>
          <w:rFonts w:ascii="Arial" w:hAnsi="Arial" w:cs="Arial"/>
          <w:color w:val="auto"/>
          <w:sz w:val="22"/>
          <w:szCs w:val="22"/>
        </w:rPr>
        <w:t>%.</w:t>
      </w:r>
      <w:bookmarkEnd w:id="39"/>
    </w:p>
    <w:bookmarkEnd w:id="38"/>
    <w:p w14:paraId="712AB2DF" w14:textId="2CA691C3" w:rsidR="00CB2071" w:rsidRPr="000F4FD6" w:rsidRDefault="000071A3" w:rsidP="00DF2236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b/>
          <w:color w:val="auto"/>
          <w:sz w:val="22"/>
          <w:szCs w:val="22"/>
        </w:rPr>
        <w:t>Financijski prihodi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iznose </w:t>
      </w:r>
      <w:r w:rsidR="00DA7498">
        <w:rPr>
          <w:rFonts w:ascii="Arial" w:hAnsi="Arial" w:cs="Arial"/>
          <w:color w:val="auto"/>
          <w:sz w:val="22"/>
          <w:szCs w:val="22"/>
        </w:rPr>
        <w:t>1.</w:t>
      </w:r>
      <w:r w:rsidR="00620645">
        <w:rPr>
          <w:rFonts w:ascii="Arial" w:hAnsi="Arial" w:cs="Arial"/>
          <w:color w:val="auto"/>
          <w:sz w:val="22"/>
          <w:szCs w:val="22"/>
        </w:rPr>
        <w:t>555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kn</w:t>
      </w:r>
      <w:r w:rsidR="00235AB2" w:rsidRPr="000F4FD6">
        <w:rPr>
          <w:rFonts w:ascii="Arial" w:hAnsi="Arial" w:cs="Arial"/>
          <w:color w:val="auto"/>
          <w:sz w:val="22"/>
          <w:szCs w:val="22"/>
        </w:rPr>
        <w:t xml:space="preserve"> i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odnose se na prihode od kamata iz financijske imovine</w:t>
      </w:r>
      <w:r w:rsidR="00235AB2" w:rsidRPr="000F4FD6">
        <w:rPr>
          <w:rFonts w:ascii="Arial" w:hAnsi="Arial" w:cs="Arial"/>
          <w:color w:val="auto"/>
          <w:sz w:val="22"/>
          <w:szCs w:val="22"/>
        </w:rPr>
        <w:t>.</w:t>
      </w:r>
    </w:p>
    <w:p w14:paraId="094E5890" w14:textId="77777777" w:rsidR="000071A3" w:rsidRPr="008426EA" w:rsidRDefault="000071A3" w:rsidP="00D6444E">
      <w:pPr>
        <w:pStyle w:val="Naslov1"/>
        <w:tabs>
          <w:tab w:val="clear" w:pos="1496"/>
          <w:tab w:val="num" w:pos="1072"/>
        </w:tabs>
        <w:ind w:left="1072"/>
      </w:pPr>
      <w:bookmarkStart w:id="40" w:name="_Toc70492113"/>
      <w:bookmarkStart w:id="41" w:name="_Toc70492114"/>
      <w:bookmarkStart w:id="42" w:name="_Toc104376562"/>
      <w:bookmarkEnd w:id="40"/>
      <w:bookmarkEnd w:id="41"/>
      <w:r w:rsidRPr="008426EA">
        <w:t>Rashodi</w:t>
      </w:r>
      <w:bookmarkEnd w:id="42"/>
    </w:p>
    <w:p w14:paraId="2DCDA7C5" w14:textId="77777777" w:rsidR="0088106F" w:rsidRPr="000F4FD6" w:rsidRDefault="0088106F" w:rsidP="0063051E">
      <w:pPr>
        <w:spacing w:before="0" w:after="0"/>
      </w:pPr>
    </w:p>
    <w:p w14:paraId="5C1C891D" w14:textId="75C54202" w:rsidR="000071A3" w:rsidRPr="000F4FD6" w:rsidRDefault="000071A3" w:rsidP="000071A3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 xml:space="preserve">Ostvareni ukupni rashodi </w:t>
      </w:r>
      <w:r w:rsidR="00203241" w:rsidRPr="000F4FD6">
        <w:rPr>
          <w:rFonts w:ascii="Arial" w:hAnsi="Arial" w:cs="Arial"/>
          <w:color w:val="auto"/>
          <w:sz w:val="22"/>
          <w:szCs w:val="22"/>
        </w:rPr>
        <w:t xml:space="preserve">u </w:t>
      </w:r>
      <w:r w:rsidR="00407E3E" w:rsidRPr="000F4FD6">
        <w:rPr>
          <w:rFonts w:ascii="Arial" w:hAnsi="Arial" w:cs="Arial"/>
          <w:color w:val="auto"/>
          <w:sz w:val="22"/>
          <w:szCs w:val="22"/>
        </w:rPr>
        <w:t>202</w:t>
      </w:r>
      <w:r w:rsidR="00C73A0A" w:rsidRPr="000F4FD6">
        <w:rPr>
          <w:rFonts w:ascii="Arial" w:hAnsi="Arial" w:cs="Arial"/>
          <w:color w:val="auto"/>
          <w:sz w:val="22"/>
          <w:szCs w:val="22"/>
        </w:rPr>
        <w:t>1</w:t>
      </w:r>
      <w:r w:rsidR="0033122B" w:rsidRPr="000F4FD6">
        <w:rPr>
          <w:rFonts w:ascii="Arial" w:hAnsi="Arial" w:cs="Arial"/>
          <w:color w:val="auto"/>
          <w:sz w:val="22"/>
          <w:szCs w:val="22"/>
        </w:rPr>
        <w:t>. godin</w:t>
      </w:r>
      <w:r w:rsidR="00620645">
        <w:rPr>
          <w:rFonts w:ascii="Arial" w:hAnsi="Arial" w:cs="Arial"/>
          <w:color w:val="auto"/>
          <w:sz w:val="22"/>
          <w:szCs w:val="22"/>
        </w:rPr>
        <w:t>i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iznose </w:t>
      </w:r>
      <w:r w:rsidR="00620645">
        <w:rPr>
          <w:rFonts w:ascii="Arial" w:hAnsi="Arial" w:cs="Arial"/>
          <w:color w:val="auto"/>
          <w:sz w:val="22"/>
          <w:szCs w:val="22"/>
        </w:rPr>
        <w:t>13</w:t>
      </w:r>
      <w:r w:rsidR="007D242F" w:rsidRPr="000F4FD6">
        <w:rPr>
          <w:rFonts w:ascii="Arial" w:hAnsi="Arial" w:cs="Arial"/>
          <w:color w:val="auto"/>
          <w:sz w:val="22"/>
          <w:szCs w:val="22"/>
        </w:rPr>
        <w:t>.</w:t>
      </w:r>
      <w:r w:rsidR="00620645">
        <w:rPr>
          <w:rFonts w:ascii="Arial" w:hAnsi="Arial" w:cs="Arial"/>
          <w:color w:val="auto"/>
          <w:sz w:val="22"/>
          <w:szCs w:val="22"/>
        </w:rPr>
        <w:t>654</w:t>
      </w:r>
      <w:r w:rsidR="007D242F" w:rsidRPr="000F4FD6">
        <w:rPr>
          <w:rFonts w:ascii="Arial" w:hAnsi="Arial" w:cs="Arial"/>
          <w:color w:val="auto"/>
          <w:sz w:val="22"/>
          <w:szCs w:val="22"/>
        </w:rPr>
        <w:t>.</w:t>
      </w:r>
      <w:r w:rsidR="00633305">
        <w:rPr>
          <w:rFonts w:ascii="Arial" w:hAnsi="Arial" w:cs="Arial"/>
          <w:color w:val="auto"/>
          <w:sz w:val="22"/>
          <w:szCs w:val="22"/>
        </w:rPr>
        <w:t>88</w:t>
      </w:r>
      <w:r w:rsidR="00620645">
        <w:rPr>
          <w:rFonts w:ascii="Arial" w:hAnsi="Arial" w:cs="Arial"/>
          <w:color w:val="auto"/>
          <w:sz w:val="22"/>
          <w:szCs w:val="22"/>
        </w:rPr>
        <w:t>0</w:t>
      </w:r>
      <w:r w:rsidR="00C94835" w:rsidRPr="000F4FD6">
        <w:rPr>
          <w:rFonts w:ascii="Arial" w:hAnsi="Arial" w:cs="Arial"/>
          <w:color w:val="auto"/>
          <w:sz w:val="22"/>
          <w:szCs w:val="22"/>
        </w:rPr>
        <w:t xml:space="preserve"> kn i</w:t>
      </w:r>
      <w:r w:rsidR="007D242F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633305">
        <w:rPr>
          <w:rFonts w:ascii="Arial" w:hAnsi="Arial" w:cs="Arial"/>
          <w:color w:val="auto"/>
          <w:sz w:val="22"/>
          <w:szCs w:val="22"/>
        </w:rPr>
        <w:t xml:space="preserve">niži su od plana za </w:t>
      </w:r>
      <w:r w:rsidR="0098620E">
        <w:rPr>
          <w:rFonts w:ascii="Arial" w:hAnsi="Arial" w:cs="Arial"/>
          <w:color w:val="auto"/>
          <w:sz w:val="22"/>
          <w:szCs w:val="22"/>
        </w:rPr>
        <w:t>1</w:t>
      </w:r>
      <w:r w:rsidR="00633305">
        <w:rPr>
          <w:rFonts w:ascii="Arial" w:hAnsi="Arial" w:cs="Arial"/>
          <w:color w:val="auto"/>
          <w:sz w:val="22"/>
          <w:szCs w:val="22"/>
        </w:rPr>
        <w:t>,</w:t>
      </w:r>
      <w:r w:rsidR="005C5781">
        <w:rPr>
          <w:rFonts w:ascii="Arial" w:hAnsi="Arial" w:cs="Arial"/>
          <w:color w:val="auto"/>
          <w:sz w:val="22"/>
          <w:szCs w:val="22"/>
        </w:rPr>
        <w:t>5</w:t>
      </w:r>
      <w:r w:rsidR="00633305">
        <w:rPr>
          <w:rFonts w:ascii="Arial" w:hAnsi="Arial" w:cs="Arial"/>
          <w:color w:val="auto"/>
          <w:sz w:val="22"/>
          <w:szCs w:val="22"/>
        </w:rPr>
        <w:t>%</w:t>
      </w:r>
      <w:r w:rsidR="007D242F" w:rsidRPr="000F4FD6">
        <w:rPr>
          <w:rFonts w:ascii="Arial" w:hAnsi="Arial" w:cs="Arial"/>
          <w:color w:val="auto"/>
          <w:sz w:val="22"/>
          <w:szCs w:val="22"/>
        </w:rPr>
        <w:t xml:space="preserve">, </w:t>
      </w:r>
      <w:r w:rsidR="00633305">
        <w:rPr>
          <w:rFonts w:ascii="Arial" w:hAnsi="Arial" w:cs="Arial"/>
          <w:color w:val="auto"/>
          <w:sz w:val="22"/>
          <w:szCs w:val="22"/>
        </w:rPr>
        <w:t>a</w:t>
      </w:r>
      <w:r w:rsidR="001A4B8F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7D242F" w:rsidRPr="000F4FD6">
        <w:rPr>
          <w:rFonts w:ascii="Arial" w:hAnsi="Arial" w:cs="Arial"/>
          <w:color w:val="auto"/>
          <w:sz w:val="22"/>
          <w:szCs w:val="22"/>
        </w:rPr>
        <w:t>od prošlogodišnjih</w:t>
      </w:r>
      <w:r w:rsidR="00633305">
        <w:rPr>
          <w:rFonts w:ascii="Arial" w:hAnsi="Arial" w:cs="Arial"/>
          <w:color w:val="auto"/>
          <w:sz w:val="22"/>
          <w:szCs w:val="22"/>
        </w:rPr>
        <w:t xml:space="preserve"> </w:t>
      </w:r>
      <w:r w:rsidR="0098620E">
        <w:rPr>
          <w:rFonts w:ascii="Arial" w:hAnsi="Arial" w:cs="Arial"/>
          <w:color w:val="auto"/>
          <w:sz w:val="22"/>
          <w:szCs w:val="22"/>
        </w:rPr>
        <w:t xml:space="preserve">za </w:t>
      </w:r>
      <w:r w:rsidR="00633305">
        <w:rPr>
          <w:rFonts w:ascii="Arial" w:hAnsi="Arial" w:cs="Arial"/>
          <w:color w:val="auto"/>
          <w:sz w:val="22"/>
          <w:szCs w:val="22"/>
        </w:rPr>
        <w:t>1</w:t>
      </w:r>
      <w:r w:rsidR="005C5781">
        <w:rPr>
          <w:rFonts w:ascii="Arial" w:hAnsi="Arial" w:cs="Arial"/>
          <w:color w:val="auto"/>
          <w:sz w:val="22"/>
          <w:szCs w:val="22"/>
        </w:rPr>
        <w:t>5</w:t>
      </w:r>
      <w:r w:rsidR="00633305">
        <w:rPr>
          <w:rFonts w:ascii="Arial" w:hAnsi="Arial" w:cs="Arial"/>
          <w:color w:val="auto"/>
          <w:sz w:val="22"/>
          <w:szCs w:val="22"/>
        </w:rPr>
        <w:t>,</w:t>
      </w:r>
      <w:r w:rsidR="005C5781">
        <w:rPr>
          <w:rFonts w:ascii="Arial" w:hAnsi="Arial" w:cs="Arial"/>
          <w:color w:val="auto"/>
          <w:sz w:val="22"/>
          <w:szCs w:val="22"/>
        </w:rPr>
        <w:t>7</w:t>
      </w:r>
      <w:r w:rsidR="00633305">
        <w:rPr>
          <w:rFonts w:ascii="Arial" w:hAnsi="Arial" w:cs="Arial"/>
          <w:color w:val="auto"/>
          <w:sz w:val="22"/>
          <w:szCs w:val="22"/>
        </w:rPr>
        <w:t>%</w:t>
      </w:r>
      <w:r w:rsidR="00616589" w:rsidRPr="000F4FD6">
        <w:rPr>
          <w:rFonts w:ascii="Arial" w:hAnsi="Arial" w:cs="Arial"/>
          <w:color w:val="auto"/>
          <w:sz w:val="22"/>
          <w:szCs w:val="22"/>
        </w:rPr>
        <w:t>.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DC4F427" w14:textId="24280935" w:rsidR="000071A3" w:rsidRPr="000F4FD6" w:rsidRDefault="00C73A0A" w:rsidP="000071A3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Ukupni rashodi odnose se na p</w:t>
      </w:r>
      <w:r w:rsidR="000071A3" w:rsidRPr="000F4FD6">
        <w:rPr>
          <w:rFonts w:ascii="Arial" w:hAnsi="Arial" w:cs="Arial"/>
          <w:color w:val="auto"/>
          <w:sz w:val="22"/>
          <w:szCs w:val="22"/>
        </w:rPr>
        <w:t>oslovn</w:t>
      </w:r>
      <w:r w:rsidRPr="000F4FD6">
        <w:rPr>
          <w:rFonts w:ascii="Arial" w:hAnsi="Arial" w:cs="Arial"/>
          <w:color w:val="auto"/>
          <w:sz w:val="22"/>
          <w:szCs w:val="22"/>
        </w:rPr>
        <w:t>e</w:t>
      </w:r>
      <w:r w:rsidR="000071A3" w:rsidRPr="000F4FD6">
        <w:rPr>
          <w:rFonts w:ascii="Arial" w:hAnsi="Arial" w:cs="Arial"/>
          <w:color w:val="auto"/>
          <w:sz w:val="22"/>
          <w:szCs w:val="22"/>
        </w:rPr>
        <w:t xml:space="preserve"> rashod</w:t>
      </w:r>
      <w:r w:rsidRPr="000F4FD6">
        <w:rPr>
          <w:rFonts w:ascii="Arial" w:hAnsi="Arial" w:cs="Arial"/>
          <w:color w:val="auto"/>
          <w:sz w:val="22"/>
          <w:szCs w:val="22"/>
        </w:rPr>
        <w:t>e</w:t>
      </w:r>
      <w:r w:rsidR="000071A3" w:rsidRPr="000F4FD6">
        <w:rPr>
          <w:rFonts w:ascii="Arial" w:hAnsi="Arial" w:cs="Arial"/>
          <w:color w:val="auto"/>
          <w:sz w:val="22"/>
          <w:szCs w:val="22"/>
        </w:rPr>
        <w:t xml:space="preserve">, </w:t>
      </w:r>
      <w:r w:rsidR="009628B1" w:rsidRPr="000F4FD6">
        <w:rPr>
          <w:rFonts w:ascii="Arial" w:hAnsi="Arial" w:cs="Arial"/>
          <w:color w:val="auto"/>
          <w:sz w:val="22"/>
          <w:szCs w:val="22"/>
        </w:rPr>
        <w:t xml:space="preserve">budući da 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nema </w:t>
      </w:r>
      <w:r w:rsidR="000071A3" w:rsidRPr="000F4FD6">
        <w:rPr>
          <w:rFonts w:ascii="Arial" w:hAnsi="Arial" w:cs="Arial"/>
          <w:color w:val="auto"/>
          <w:sz w:val="22"/>
          <w:szCs w:val="22"/>
        </w:rPr>
        <w:t>financijski</w:t>
      </w:r>
      <w:r w:rsidRPr="000F4FD6">
        <w:rPr>
          <w:rFonts w:ascii="Arial" w:hAnsi="Arial" w:cs="Arial"/>
          <w:color w:val="auto"/>
          <w:sz w:val="22"/>
          <w:szCs w:val="22"/>
        </w:rPr>
        <w:t>h</w:t>
      </w:r>
      <w:r w:rsidR="000071A3" w:rsidRPr="000F4FD6">
        <w:rPr>
          <w:rFonts w:ascii="Arial" w:hAnsi="Arial" w:cs="Arial"/>
          <w:color w:val="auto"/>
          <w:sz w:val="22"/>
          <w:szCs w:val="22"/>
        </w:rPr>
        <w:t xml:space="preserve"> rashod</w:t>
      </w:r>
      <w:r w:rsidRPr="000F4FD6">
        <w:rPr>
          <w:rFonts w:ascii="Arial" w:hAnsi="Arial" w:cs="Arial"/>
          <w:color w:val="auto"/>
          <w:sz w:val="22"/>
          <w:szCs w:val="22"/>
        </w:rPr>
        <w:t>a</w:t>
      </w:r>
      <w:r w:rsidR="00A2358C" w:rsidRPr="000F4FD6">
        <w:rPr>
          <w:rFonts w:ascii="Arial" w:hAnsi="Arial" w:cs="Arial"/>
          <w:color w:val="auto"/>
          <w:sz w:val="22"/>
          <w:szCs w:val="22"/>
        </w:rPr>
        <w:t>.</w:t>
      </w:r>
    </w:p>
    <w:p w14:paraId="17D7551C" w14:textId="77777777" w:rsidR="000071A3" w:rsidRPr="000F4FD6" w:rsidRDefault="000071A3" w:rsidP="000071A3">
      <w:pPr>
        <w:pStyle w:val="Tijeloteksta-uvlaka2"/>
        <w:spacing w:after="240" w:line="276" w:lineRule="auto"/>
        <w:ind w:left="0"/>
        <w:rPr>
          <w:rFonts w:cs="Arial"/>
          <w:sz w:val="22"/>
          <w:szCs w:val="22"/>
        </w:rPr>
      </w:pPr>
      <w:r w:rsidRPr="000F4FD6">
        <w:rPr>
          <w:rFonts w:cs="Arial"/>
          <w:b/>
          <w:sz w:val="22"/>
          <w:szCs w:val="22"/>
        </w:rPr>
        <w:t>Poslovni rashodi</w:t>
      </w:r>
      <w:r w:rsidRPr="000F4FD6">
        <w:rPr>
          <w:rFonts w:cs="Arial"/>
          <w:sz w:val="22"/>
          <w:szCs w:val="22"/>
        </w:rPr>
        <w:t xml:space="preserve"> prate se kroz osnovne veličine:</w:t>
      </w:r>
    </w:p>
    <w:p w14:paraId="3AE8DDF3" w14:textId="6B6FD2F0" w:rsidR="00C94835" w:rsidRPr="000F4FD6" w:rsidRDefault="00C94835" w:rsidP="00C94835">
      <w:pPr>
        <w:pStyle w:val="Tijeloteksta-uvlaka2"/>
        <w:numPr>
          <w:ilvl w:val="0"/>
          <w:numId w:val="10"/>
        </w:numPr>
        <w:spacing w:line="276" w:lineRule="auto"/>
        <w:rPr>
          <w:rFonts w:cs="Arial"/>
          <w:sz w:val="22"/>
          <w:szCs w:val="22"/>
        </w:rPr>
      </w:pPr>
      <w:r w:rsidRPr="000F4FD6">
        <w:rPr>
          <w:rFonts w:cs="Arial"/>
          <w:sz w:val="22"/>
          <w:szCs w:val="22"/>
        </w:rPr>
        <w:t>materijalni troškovi (</w:t>
      </w:r>
      <w:r w:rsidR="00C73A0A" w:rsidRPr="000F4FD6">
        <w:rPr>
          <w:rFonts w:cs="Arial"/>
          <w:sz w:val="22"/>
          <w:szCs w:val="22"/>
        </w:rPr>
        <w:t>1</w:t>
      </w:r>
      <w:r w:rsidR="00633305">
        <w:rPr>
          <w:rFonts w:cs="Arial"/>
          <w:sz w:val="22"/>
          <w:szCs w:val="22"/>
        </w:rPr>
        <w:t>1</w:t>
      </w:r>
      <w:r w:rsidR="007D242F" w:rsidRPr="000F4FD6">
        <w:rPr>
          <w:rFonts w:cs="Arial"/>
          <w:sz w:val="22"/>
          <w:szCs w:val="22"/>
        </w:rPr>
        <w:t>,</w:t>
      </w:r>
      <w:r w:rsidR="00A9037D">
        <w:rPr>
          <w:rFonts w:cs="Arial"/>
          <w:sz w:val="22"/>
          <w:szCs w:val="22"/>
        </w:rPr>
        <w:t>2</w:t>
      </w:r>
      <w:r w:rsidRPr="000F4FD6">
        <w:rPr>
          <w:rFonts w:cs="Arial"/>
          <w:sz w:val="22"/>
          <w:szCs w:val="22"/>
        </w:rPr>
        <w:t>%),</w:t>
      </w:r>
    </w:p>
    <w:p w14:paraId="129797C2" w14:textId="168D657B" w:rsidR="00C94835" w:rsidRPr="000F4FD6" w:rsidRDefault="00C94835" w:rsidP="00C94835">
      <w:pPr>
        <w:pStyle w:val="Tijeloteksta-uvlaka2"/>
        <w:numPr>
          <w:ilvl w:val="0"/>
          <w:numId w:val="10"/>
        </w:numPr>
        <w:spacing w:line="276" w:lineRule="auto"/>
        <w:rPr>
          <w:rFonts w:cs="Arial"/>
          <w:sz w:val="22"/>
          <w:szCs w:val="22"/>
        </w:rPr>
      </w:pPr>
      <w:r w:rsidRPr="000F4FD6">
        <w:rPr>
          <w:rFonts w:cs="Arial"/>
          <w:sz w:val="22"/>
          <w:szCs w:val="22"/>
        </w:rPr>
        <w:t>troškovi osoblja – plaće (</w:t>
      </w:r>
      <w:r w:rsidR="007D242F" w:rsidRPr="000F4FD6">
        <w:rPr>
          <w:rFonts w:cs="Arial"/>
          <w:sz w:val="22"/>
          <w:szCs w:val="22"/>
        </w:rPr>
        <w:t>7</w:t>
      </w:r>
      <w:r w:rsidR="00A9037D">
        <w:rPr>
          <w:rFonts w:cs="Arial"/>
          <w:sz w:val="22"/>
          <w:szCs w:val="22"/>
        </w:rPr>
        <w:t>4</w:t>
      </w:r>
      <w:r w:rsidR="007D242F" w:rsidRPr="000F4FD6">
        <w:rPr>
          <w:rFonts w:cs="Arial"/>
          <w:sz w:val="22"/>
          <w:szCs w:val="22"/>
        </w:rPr>
        <w:t>,</w:t>
      </w:r>
      <w:r w:rsidR="00A9037D">
        <w:rPr>
          <w:rFonts w:cs="Arial"/>
          <w:sz w:val="22"/>
          <w:szCs w:val="22"/>
        </w:rPr>
        <w:t>8</w:t>
      </w:r>
      <w:r w:rsidRPr="000F4FD6">
        <w:rPr>
          <w:rFonts w:cs="Arial"/>
          <w:sz w:val="22"/>
          <w:szCs w:val="22"/>
        </w:rPr>
        <w:t>%),</w:t>
      </w:r>
    </w:p>
    <w:p w14:paraId="5CA5B734" w14:textId="06B34CB4" w:rsidR="00C94835" w:rsidRPr="000F4FD6" w:rsidRDefault="00C94835" w:rsidP="00C94835">
      <w:pPr>
        <w:pStyle w:val="Tijeloteksta-uvlaka2"/>
        <w:numPr>
          <w:ilvl w:val="0"/>
          <w:numId w:val="10"/>
        </w:numPr>
        <w:spacing w:line="276" w:lineRule="auto"/>
        <w:rPr>
          <w:rFonts w:cs="Arial"/>
          <w:sz w:val="22"/>
          <w:szCs w:val="22"/>
        </w:rPr>
      </w:pPr>
      <w:r w:rsidRPr="000F4FD6">
        <w:rPr>
          <w:rFonts w:cs="Arial"/>
          <w:sz w:val="22"/>
          <w:szCs w:val="22"/>
        </w:rPr>
        <w:t>amortizacija (</w:t>
      </w:r>
      <w:r w:rsidR="007D242F" w:rsidRPr="000F4FD6">
        <w:rPr>
          <w:rFonts w:cs="Arial"/>
          <w:sz w:val="22"/>
          <w:szCs w:val="22"/>
        </w:rPr>
        <w:t>1,</w:t>
      </w:r>
      <w:r w:rsidR="00A9037D">
        <w:rPr>
          <w:rFonts w:cs="Arial"/>
          <w:sz w:val="22"/>
          <w:szCs w:val="22"/>
        </w:rPr>
        <w:t>7</w:t>
      </w:r>
      <w:r w:rsidRPr="000F4FD6">
        <w:rPr>
          <w:rFonts w:cs="Arial"/>
          <w:sz w:val="22"/>
          <w:szCs w:val="22"/>
        </w:rPr>
        <w:t>%),</w:t>
      </w:r>
    </w:p>
    <w:p w14:paraId="5C723BE7" w14:textId="4434252E" w:rsidR="00C94835" w:rsidRDefault="00C94835" w:rsidP="00C94835">
      <w:pPr>
        <w:pStyle w:val="Tijeloteksta-uvlaka2"/>
        <w:numPr>
          <w:ilvl w:val="0"/>
          <w:numId w:val="10"/>
        </w:numPr>
        <w:spacing w:line="276" w:lineRule="auto"/>
        <w:rPr>
          <w:rFonts w:cs="Arial"/>
          <w:sz w:val="22"/>
          <w:szCs w:val="22"/>
        </w:rPr>
      </w:pPr>
      <w:r w:rsidRPr="000F4FD6">
        <w:rPr>
          <w:rFonts w:cs="Arial"/>
          <w:sz w:val="22"/>
          <w:szCs w:val="22"/>
        </w:rPr>
        <w:t>ostali troškovi (</w:t>
      </w:r>
      <w:r w:rsidR="00A9037D">
        <w:rPr>
          <w:rFonts w:cs="Arial"/>
          <w:sz w:val="22"/>
          <w:szCs w:val="22"/>
        </w:rPr>
        <w:t>8</w:t>
      </w:r>
      <w:r w:rsidR="007D242F" w:rsidRPr="000F4FD6">
        <w:rPr>
          <w:rFonts w:cs="Arial"/>
          <w:sz w:val="22"/>
          <w:szCs w:val="22"/>
        </w:rPr>
        <w:t>,</w:t>
      </w:r>
      <w:r w:rsidR="00A9037D">
        <w:rPr>
          <w:rFonts w:cs="Arial"/>
          <w:sz w:val="22"/>
          <w:szCs w:val="22"/>
        </w:rPr>
        <w:t>7</w:t>
      </w:r>
      <w:r w:rsidRPr="000F4FD6">
        <w:rPr>
          <w:rFonts w:cs="Arial"/>
          <w:sz w:val="22"/>
          <w:szCs w:val="22"/>
        </w:rPr>
        <w:t>%),</w:t>
      </w:r>
    </w:p>
    <w:p w14:paraId="1F831EC5" w14:textId="79B41BF6" w:rsidR="00A9037D" w:rsidRPr="000F4FD6" w:rsidRDefault="00A9037D" w:rsidP="00C94835">
      <w:pPr>
        <w:pStyle w:val="Tijeloteksta-uvlaka2"/>
        <w:numPr>
          <w:ilvl w:val="0"/>
          <w:numId w:val="10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rezerviranje troškova (3,3%)</w:t>
      </w:r>
    </w:p>
    <w:p w14:paraId="77CD0C96" w14:textId="48DA2FF4" w:rsidR="00C94835" w:rsidRPr="000F4FD6" w:rsidRDefault="00C94835" w:rsidP="00C94835">
      <w:pPr>
        <w:pStyle w:val="Tijeloteksta-uvlaka2"/>
        <w:numPr>
          <w:ilvl w:val="0"/>
          <w:numId w:val="10"/>
        </w:numPr>
        <w:spacing w:after="0" w:line="276" w:lineRule="auto"/>
        <w:ind w:left="641" w:hanging="357"/>
        <w:rPr>
          <w:rFonts w:cs="Arial"/>
          <w:sz w:val="22"/>
          <w:szCs w:val="22"/>
        </w:rPr>
      </w:pPr>
      <w:r w:rsidRPr="000F4FD6">
        <w:rPr>
          <w:rFonts w:cs="Arial"/>
          <w:sz w:val="22"/>
          <w:szCs w:val="22"/>
        </w:rPr>
        <w:t>ostali poslovni rashodi (0,</w:t>
      </w:r>
      <w:r w:rsidR="00F44C31">
        <w:rPr>
          <w:rFonts w:cs="Arial"/>
          <w:sz w:val="22"/>
          <w:szCs w:val="22"/>
        </w:rPr>
        <w:t>3</w:t>
      </w:r>
      <w:r w:rsidRPr="000F4FD6">
        <w:rPr>
          <w:rFonts w:cs="Arial"/>
          <w:sz w:val="22"/>
          <w:szCs w:val="22"/>
        </w:rPr>
        <w:t>%).</w:t>
      </w:r>
    </w:p>
    <w:p w14:paraId="1068BE7F" w14:textId="77777777" w:rsidR="000071A3" w:rsidRPr="000F4FD6" w:rsidRDefault="000071A3" w:rsidP="000071A3">
      <w:pPr>
        <w:pStyle w:val="Tijeloteksta-uvlaka2"/>
        <w:spacing w:after="0" w:line="276" w:lineRule="auto"/>
        <w:ind w:left="641"/>
        <w:rPr>
          <w:rFonts w:cs="Arial"/>
          <w:sz w:val="22"/>
          <w:szCs w:val="22"/>
        </w:rPr>
      </w:pPr>
    </w:p>
    <w:p w14:paraId="1D60C61C" w14:textId="77777777" w:rsidR="000071A3" w:rsidRPr="000F4FD6" w:rsidRDefault="000071A3" w:rsidP="00E27416">
      <w:pPr>
        <w:pStyle w:val="Tijeloteksta-uvlaka2"/>
        <w:numPr>
          <w:ilvl w:val="0"/>
          <w:numId w:val="15"/>
        </w:numPr>
        <w:spacing w:after="0" w:line="276" w:lineRule="auto"/>
        <w:jc w:val="both"/>
        <w:rPr>
          <w:rFonts w:cs="Arial"/>
          <w:sz w:val="22"/>
          <w:szCs w:val="22"/>
        </w:rPr>
      </w:pPr>
      <w:r w:rsidRPr="000F4FD6">
        <w:rPr>
          <w:rFonts w:cs="Arial"/>
          <w:b/>
          <w:sz w:val="22"/>
          <w:szCs w:val="22"/>
        </w:rPr>
        <w:t>Materijalni troškovi</w:t>
      </w:r>
    </w:p>
    <w:p w14:paraId="249CEDF3" w14:textId="77777777" w:rsidR="000071A3" w:rsidRPr="000F4FD6" w:rsidRDefault="00902779" w:rsidP="000071A3">
      <w:pPr>
        <w:pStyle w:val="Tijeloteksta-uvlaka2"/>
        <w:spacing w:after="0" w:line="276" w:lineRule="auto"/>
        <w:ind w:left="1363"/>
        <w:jc w:val="both"/>
        <w:rPr>
          <w:rFonts w:cs="Arial"/>
          <w:sz w:val="22"/>
          <w:szCs w:val="22"/>
        </w:rPr>
      </w:pPr>
      <w:r w:rsidRPr="000F4FD6">
        <w:rPr>
          <w:rFonts w:cs="Arial"/>
          <w:sz w:val="22"/>
          <w:szCs w:val="22"/>
        </w:rPr>
        <w:t xml:space="preserve"> </w:t>
      </w:r>
    </w:p>
    <w:p w14:paraId="33614B96" w14:textId="2321100A" w:rsidR="000071A3" w:rsidRPr="000F4FD6" w:rsidRDefault="00C94835" w:rsidP="000071A3">
      <w:pPr>
        <w:spacing w:after="120" w:line="276" w:lineRule="auto"/>
        <w:jc w:val="both"/>
        <w:rPr>
          <w:rFonts w:ascii="Arial" w:hAnsi="Arial" w:cs="Arial"/>
          <w:color w:val="auto"/>
        </w:rPr>
      </w:pPr>
      <w:r w:rsidRPr="000F4FD6">
        <w:rPr>
          <w:rFonts w:ascii="Arial" w:hAnsi="Arial" w:cs="Arial"/>
          <w:color w:val="auto"/>
          <w:sz w:val="22"/>
          <w:szCs w:val="22"/>
        </w:rPr>
        <w:t xml:space="preserve">U okviru materijalnih troškova, koji iznose </w:t>
      </w:r>
      <w:r w:rsidR="00CE3BD0">
        <w:rPr>
          <w:rFonts w:ascii="Arial" w:hAnsi="Arial" w:cs="Arial"/>
          <w:color w:val="auto"/>
          <w:sz w:val="22"/>
          <w:szCs w:val="22"/>
        </w:rPr>
        <w:t>1.</w:t>
      </w:r>
      <w:r w:rsidR="00A9037D">
        <w:rPr>
          <w:rFonts w:ascii="Arial" w:hAnsi="Arial" w:cs="Arial"/>
          <w:color w:val="auto"/>
          <w:sz w:val="22"/>
          <w:szCs w:val="22"/>
        </w:rPr>
        <w:t>522</w:t>
      </w:r>
      <w:r w:rsidR="00290B78" w:rsidRPr="000F4FD6">
        <w:rPr>
          <w:rFonts w:ascii="Arial" w:hAnsi="Arial" w:cs="Arial"/>
          <w:color w:val="auto"/>
          <w:sz w:val="22"/>
          <w:szCs w:val="22"/>
        </w:rPr>
        <w:t>.</w:t>
      </w:r>
      <w:r w:rsidR="00A9037D">
        <w:rPr>
          <w:rFonts w:ascii="Arial" w:hAnsi="Arial" w:cs="Arial"/>
          <w:color w:val="auto"/>
          <w:sz w:val="22"/>
          <w:szCs w:val="22"/>
        </w:rPr>
        <w:t>564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kn i čine </w:t>
      </w:r>
      <w:r w:rsidR="00290B78" w:rsidRPr="000F4FD6">
        <w:rPr>
          <w:rFonts w:ascii="Arial" w:hAnsi="Arial" w:cs="Arial"/>
          <w:color w:val="auto"/>
          <w:sz w:val="22"/>
          <w:szCs w:val="22"/>
        </w:rPr>
        <w:t>1</w:t>
      </w:r>
      <w:r w:rsidR="00CE3BD0">
        <w:rPr>
          <w:rFonts w:ascii="Arial" w:hAnsi="Arial" w:cs="Arial"/>
          <w:color w:val="auto"/>
          <w:sz w:val="22"/>
          <w:szCs w:val="22"/>
        </w:rPr>
        <w:t>1</w:t>
      </w:r>
      <w:r w:rsidR="00290B78" w:rsidRPr="000F4FD6">
        <w:rPr>
          <w:rFonts w:ascii="Arial" w:hAnsi="Arial" w:cs="Arial"/>
          <w:color w:val="auto"/>
          <w:sz w:val="22"/>
          <w:szCs w:val="22"/>
        </w:rPr>
        <w:t>,</w:t>
      </w:r>
      <w:r w:rsidR="00A9037D">
        <w:rPr>
          <w:rFonts w:ascii="Arial" w:hAnsi="Arial" w:cs="Arial"/>
          <w:color w:val="auto"/>
          <w:sz w:val="22"/>
          <w:szCs w:val="22"/>
        </w:rPr>
        <w:t>2</w:t>
      </w:r>
      <w:r w:rsidRPr="000F4FD6">
        <w:rPr>
          <w:rFonts w:ascii="Arial" w:hAnsi="Arial" w:cs="Arial"/>
          <w:color w:val="auto"/>
          <w:sz w:val="22"/>
          <w:szCs w:val="22"/>
        </w:rPr>
        <w:t>% poslovnih rashoda, posebno se prate troškovi sirovina i materijala i ostali vanjski troškovi</w:t>
      </w:r>
      <w:r w:rsidR="000071A3" w:rsidRPr="000F4FD6">
        <w:rPr>
          <w:rFonts w:ascii="Arial" w:hAnsi="Arial" w:cs="Arial"/>
          <w:color w:val="auto"/>
          <w:sz w:val="22"/>
          <w:szCs w:val="22"/>
        </w:rPr>
        <w:t>.</w:t>
      </w:r>
    </w:p>
    <w:p w14:paraId="369D77D5" w14:textId="52C07728" w:rsidR="000071A3" w:rsidRPr="000F4FD6" w:rsidRDefault="000071A3" w:rsidP="000071A3">
      <w:pPr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 xml:space="preserve">Troškovi sirovina i materijala iznose </w:t>
      </w:r>
      <w:r w:rsidR="002E2FB7">
        <w:rPr>
          <w:rFonts w:ascii="Arial" w:hAnsi="Arial" w:cs="Arial"/>
          <w:color w:val="auto"/>
          <w:sz w:val="22"/>
          <w:szCs w:val="22"/>
        </w:rPr>
        <w:t>317</w:t>
      </w:r>
      <w:r w:rsidR="00290B78" w:rsidRPr="000F4FD6">
        <w:rPr>
          <w:rFonts w:ascii="Arial" w:hAnsi="Arial" w:cs="Arial"/>
          <w:color w:val="auto"/>
          <w:sz w:val="22"/>
          <w:szCs w:val="22"/>
        </w:rPr>
        <w:t>.</w:t>
      </w:r>
      <w:r w:rsidR="002E2FB7">
        <w:rPr>
          <w:rFonts w:ascii="Arial" w:hAnsi="Arial" w:cs="Arial"/>
          <w:color w:val="auto"/>
          <w:sz w:val="22"/>
          <w:szCs w:val="22"/>
        </w:rPr>
        <w:t>41</w:t>
      </w:r>
      <w:r w:rsidR="00910DFE">
        <w:rPr>
          <w:rFonts w:ascii="Arial" w:hAnsi="Arial" w:cs="Arial"/>
          <w:color w:val="auto"/>
          <w:sz w:val="22"/>
          <w:szCs w:val="22"/>
        </w:rPr>
        <w:t>2</w:t>
      </w:r>
      <w:r w:rsidR="00C94835" w:rsidRPr="000F4FD6">
        <w:rPr>
          <w:rFonts w:ascii="Arial" w:hAnsi="Arial" w:cs="Arial"/>
          <w:color w:val="auto"/>
          <w:sz w:val="22"/>
          <w:szCs w:val="22"/>
        </w:rPr>
        <w:t xml:space="preserve"> kn</w:t>
      </w:r>
      <w:r w:rsidRPr="000F4FD6">
        <w:rPr>
          <w:rFonts w:ascii="Arial" w:hAnsi="Arial" w:cs="Arial"/>
          <w:color w:val="auto"/>
          <w:sz w:val="22"/>
          <w:szCs w:val="22"/>
        </w:rPr>
        <w:t>, a najveći dio odnosi se</w:t>
      </w:r>
      <w:r w:rsidR="00C86C7E" w:rsidRPr="000F4FD6">
        <w:rPr>
          <w:rFonts w:ascii="Arial" w:hAnsi="Arial" w:cs="Arial"/>
          <w:color w:val="auto"/>
          <w:sz w:val="22"/>
          <w:szCs w:val="22"/>
        </w:rPr>
        <w:t xml:space="preserve"> na trošak plina za zagrijavanje (</w:t>
      </w:r>
      <w:r w:rsidR="002E2FB7">
        <w:rPr>
          <w:rFonts w:ascii="Arial" w:hAnsi="Arial" w:cs="Arial"/>
          <w:color w:val="auto"/>
          <w:sz w:val="22"/>
          <w:szCs w:val="22"/>
        </w:rPr>
        <w:t>12</w:t>
      </w:r>
      <w:r w:rsidR="00910DFE">
        <w:rPr>
          <w:rFonts w:ascii="Arial" w:hAnsi="Arial" w:cs="Arial"/>
          <w:color w:val="auto"/>
          <w:sz w:val="22"/>
          <w:szCs w:val="22"/>
        </w:rPr>
        <w:t>2</w:t>
      </w:r>
      <w:r w:rsidR="00290B78" w:rsidRPr="000F4FD6">
        <w:rPr>
          <w:rFonts w:ascii="Arial" w:hAnsi="Arial" w:cs="Arial"/>
          <w:color w:val="auto"/>
          <w:sz w:val="22"/>
          <w:szCs w:val="22"/>
        </w:rPr>
        <w:t>.</w:t>
      </w:r>
      <w:r w:rsidR="00910DFE">
        <w:rPr>
          <w:rFonts w:ascii="Arial" w:hAnsi="Arial" w:cs="Arial"/>
          <w:color w:val="auto"/>
          <w:sz w:val="22"/>
          <w:szCs w:val="22"/>
        </w:rPr>
        <w:t>7</w:t>
      </w:r>
      <w:r w:rsidR="002E2FB7">
        <w:rPr>
          <w:rFonts w:ascii="Arial" w:hAnsi="Arial" w:cs="Arial"/>
          <w:color w:val="auto"/>
          <w:sz w:val="22"/>
          <w:szCs w:val="22"/>
        </w:rPr>
        <w:t>02</w:t>
      </w:r>
      <w:r w:rsidR="00C86C7E" w:rsidRPr="000F4FD6">
        <w:rPr>
          <w:rFonts w:ascii="Arial" w:hAnsi="Arial" w:cs="Arial"/>
          <w:color w:val="auto"/>
          <w:sz w:val="22"/>
          <w:szCs w:val="22"/>
        </w:rPr>
        <w:t xml:space="preserve"> kn),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E4766B" w:rsidRPr="000F4FD6">
        <w:rPr>
          <w:rFonts w:ascii="Arial" w:hAnsi="Arial" w:cs="Arial"/>
          <w:color w:val="auto"/>
          <w:sz w:val="22"/>
          <w:szCs w:val="22"/>
        </w:rPr>
        <w:t>trošak električne energije (</w:t>
      </w:r>
      <w:r w:rsidR="002E2FB7">
        <w:rPr>
          <w:rFonts w:ascii="Arial" w:hAnsi="Arial" w:cs="Arial"/>
          <w:color w:val="auto"/>
          <w:sz w:val="22"/>
          <w:szCs w:val="22"/>
        </w:rPr>
        <w:t>7</w:t>
      </w:r>
      <w:r w:rsidR="00910DFE">
        <w:rPr>
          <w:rFonts w:ascii="Arial" w:hAnsi="Arial" w:cs="Arial"/>
          <w:color w:val="auto"/>
          <w:sz w:val="22"/>
          <w:szCs w:val="22"/>
        </w:rPr>
        <w:t>6</w:t>
      </w:r>
      <w:r w:rsidR="00290B78" w:rsidRPr="000F4FD6">
        <w:rPr>
          <w:rFonts w:ascii="Arial" w:hAnsi="Arial" w:cs="Arial"/>
          <w:color w:val="auto"/>
          <w:sz w:val="22"/>
          <w:szCs w:val="22"/>
        </w:rPr>
        <w:t>.</w:t>
      </w:r>
      <w:r w:rsidR="002E2FB7">
        <w:rPr>
          <w:rFonts w:ascii="Arial" w:hAnsi="Arial" w:cs="Arial"/>
          <w:color w:val="auto"/>
          <w:sz w:val="22"/>
          <w:szCs w:val="22"/>
        </w:rPr>
        <w:t>649</w:t>
      </w:r>
      <w:r w:rsidR="00E4766B" w:rsidRPr="000F4FD6">
        <w:rPr>
          <w:rFonts w:ascii="Arial" w:hAnsi="Arial" w:cs="Arial"/>
          <w:color w:val="auto"/>
          <w:sz w:val="22"/>
          <w:szCs w:val="22"/>
        </w:rPr>
        <w:t xml:space="preserve"> kn) </w:t>
      </w:r>
      <w:r w:rsidR="005864E3" w:rsidRPr="000F4FD6">
        <w:rPr>
          <w:rFonts w:ascii="Arial" w:hAnsi="Arial" w:cs="Arial"/>
          <w:color w:val="auto"/>
          <w:sz w:val="22"/>
          <w:szCs w:val="22"/>
        </w:rPr>
        <w:t xml:space="preserve">i trošak uredskog </w:t>
      </w:r>
      <w:r w:rsidRPr="000F4FD6">
        <w:rPr>
          <w:rFonts w:ascii="Arial" w:hAnsi="Arial" w:cs="Arial"/>
          <w:color w:val="auto"/>
          <w:sz w:val="22"/>
          <w:szCs w:val="22"/>
        </w:rPr>
        <w:t>materijal</w:t>
      </w:r>
      <w:r w:rsidR="005864E3" w:rsidRPr="000F4FD6">
        <w:rPr>
          <w:rFonts w:ascii="Arial" w:hAnsi="Arial" w:cs="Arial"/>
          <w:color w:val="auto"/>
          <w:sz w:val="22"/>
          <w:szCs w:val="22"/>
        </w:rPr>
        <w:t>a</w:t>
      </w:r>
      <w:r w:rsidR="00E25942" w:rsidRPr="000F4FD6">
        <w:rPr>
          <w:rFonts w:ascii="Arial" w:hAnsi="Arial" w:cs="Arial"/>
          <w:color w:val="auto"/>
          <w:sz w:val="22"/>
          <w:szCs w:val="22"/>
        </w:rPr>
        <w:t xml:space="preserve"> (</w:t>
      </w:r>
      <w:r w:rsidR="002E2FB7">
        <w:rPr>
          <w:rFonts w:ascii="Arial" w:hAnsi="Arial" w:cs="Arial"/>
          <w:color w:val="auto"/>
          <w:sz w:val="22"/>
          <w:szCs w:val="22"/>
        </w:rPr>
        <w:t>45</w:t>
      </w:r>
      <w:r w:rsidR="00290B78" w:rsidRPr="000F4FD6">
        <w:rPr>
          <w:rFonts w:ascii="Arial" w:hAnsi="Arial" w:cs="Arial"/>
          <w:color w:val="auto"/>
          <w:sz w:val="22"/>
          <w:szCs w:val="22"/>
        </w:rPr>
        <w:t>.</w:t>
      </w:r>
      <w:r w:rsidR="002E2FB7">
        <w:rPr>
          <w:rFonts w:ascii="Arial" w:hAnsi="Arial" w:cs="Arial"/>
          <w:color w:val="auto"/>
          <w:sz w:val="22"/>
          <w:szCs w:val="22"/>
        </w:rPr>
        <w:t>318</w:t>
      </w:r>
      <w:r w:rsidR="00E25942" w:rsidRPr="000F4FD6">
        <w:rPr>
          <w:rFonts w:ascii="Arial" w:hAnsi="Arial" w:cs="Arial"/>
          <w:color w:val="auto"/>
          <w:sz w:val="22"/>
          <w:szCs w:val="22"/>
        </w:rPr>
        <w:t xml:space="preserve"> kn)</w:t>
      </w:r>
      <w:r w:rsidR="005864E3" w:rsidRPr="000F4FD6">
        <w:rPr>
          <w:rFonts w:ascii="Arial" w:hAnsi="Arial" w:cs="Arial"/>
          <w:color w:val="auto"/>
          <w:sz w:val="22"/>
          <w:szCs w:val="22"/>
        </w:rPr>
        <w:t xml:space="preserve">. </w:t>
      </w:r>
      <w:r w:rsidR="0033122B" w:rsidRPr="000F4FD6">
        <w:rPr>
          <w:rFonts w:ascii="Arial" w:hAnsi="Arial" w:cs="Arial"/>
          <w:color w:val="auto"/>
          <w:sz w:val="22"/>
          <w:szCs w:val="22"/>
        </w:rPr>
        <w:t>Navedeni</w:t>
      </w:r>
      <w:r w:rsidR="00DF2236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E43070" w:rsidRPr="000F4FD6">
        <w:rPr>
          <w:rFonts w:ascii="Arial" w:hAnsi="Arial" w:cs="Arial"/>
          <w:color w:val="auto"/>
          <w:sz w:val="22"/>
          <w:szCs w:val="22"/>
        </w:rPr>
        <w:t xml:space="preserve">troškovi su </w:t>
      </w:r>
      <w:r w:rsidR="00A14C82" w:rsidRPr="000F4FD6">
        <w:rPr>
          <w:rFonts w:ascii="Arial" w:hAnsi="Arial" w:cs="Arial"/>
          <w:color w:val="auto"/>
          <w:sz w:val="22"/>
          <w:szCs w:val="22"/>
        </w:rPr>
        <w:t>niži</w:t>
      </w:r>
      <w:r w:rsidR="00E43070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4E3F37" w:rsidRPr="000F4FD6">
        <w:rPr>
          <w:rFonts w:ascii="Arial" w:hAnsi="Arial" w:cs="Arial"/>
          <w:color w:val="auto"/>
          <w:sz w:val="22"/>
          <w:szCs w:val="22"/>
        </w:rPr>
        <w:t>u</w:t>
      </w:r>
      <w:r w:rsidR="0033122B" w:rsidRPr="000F4FD6">
        <w:rPr>
          <w:rFonts w:ascii="Arial" w:hAnsi="Arial" w:cs="Arial"/>
          <w:color w:val="auto"/>
          <w:sz w:val="22"/>
          <w:szCs w:val="22"/>
        </w:rPr>
        <w:t xml:space="preserve"> odnosu na prethodnu godinu </w:t>
      </w:r>
      <w:r w:rsidR="00075DC1" w:rsidRPr="000F4FD6">
        <w:rPr>
          <w:rFonts w:ascii="Arial" w:hAnsi="Arial" w:cs="Arial"/>
          <w:color w:val="auto"/>
          <w:sz w:val="22"/>
          <w:szCs w:val="22"/>
        </w:rPr>
        <w:t xml:space="preserve">za </w:t>
      </w:r>
      <w:r w:rsidR="00360BF6">
        <w:rPr>
          <w:rFonts w:ascii="Arial" w:hAnsi="Arial" w:cs="Arial"/>
          <w:color w:val="auto"/>
          <w:sz w:val="22"/>
          <w:szCs w:val="22"/>
        </w:rPr>
        <w:t>9</w:t>
      </w:r>
      <w:r w:rsidR="00290B78" w:rsidRPr="000F4FD6">
        <w:rPr>
          <w:rFonts w:ascii="Arial" w:hAnsi="Arial" w:cs="Arial"/>
          <w:color w:val="auto"/>
          <w:sz w:val="22"/>
          <w:szCs w:val="22"/>
        </w:rPr>
        <w:t>,</w:t>
      </w:r>
      <w:r w:rsidR="00360BF6">
        <w:rPr>
          <w:rFonts w:ascii="Arial" w:hAnsi="Arial" w:cs="Arial"/>
          <w:color w:val="auto"/>
          <w:sz w:val="22"/>
          <w:szCs w:val="22"/>
        </w:rPr>
        <w:t>3</w:t>
      </w:r>
      <w:r w:rsidR="00033725" w:rsidRPr="000F4FD6">
        <w:rPr>
          <w:rFonts w:ascii="Arial" w:hAnsi="Arial" w:cs="Arial"/>
          <w:color w:val="auto"/>
          <w:sz w:val="22"/>
          <w:szCs w:val="22"/>
        </w:rPr>
        <w:t xml:space="preserve">% ili </w:t>
      </w:r>
      <w:r w:rsidR="00360BF6">
        <w:rPr>
          <w:rFonts w:ascii="Arial" w:hAnsi="Arial" w:cs="Arial"/>
          <w:color w:val="auto"/>
          <w:sz w:val="22"/>
          <w:szCs w:val="22"/>
        </w:rPr>
        <w:t>32</w:t>
      </w:r>
      <w:r w:rsidR="00290B78" w:rsidRPr="000F4FD6">
        <w:rPr>
          <w:rFonts w:ascii="Arial" w:hAnsi="Arial" w:cs="Arial"/>
          <w:color w:val="auto"/>
          <w:sz w:val="22"/>
          <w:szCs w:val="22"/>
        </w:rPr>
        <w:t>.</w:t>
      </w:r>
      <w:r w:rsidR="00360BF6">
        <w:rPr>
          <w:rFonts w:ascii="Arial" w:hAnsi="Arial" w:cs="Arial"/>
          <w:color w:val="auto"/>
          <w:sz w:val="22"/>
          <w:szCs w:val="22"/>
        </w:rPr>
        <w:t>629</w:t>
      </w:r>
      <w:r w:rsidR="00E43070" w:rsidRPr="000F4FD6">
        <w:rPr>
          <w:rFonts w:ascii="Arial" w:hAnsi="Arial" w:cs="Arial"/>
          <w:color w:val="auto"/>
          <w:sz w:val="22"/>
          <w:szCs w:val="22"/>
        </w:rPr>
        <w:t xml:space="preserve"> kn</w:t>
      </w:r>
      <w:r w:rsidR="0033122B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7D612D" w:rsidRPr="000F4FD6">
        <w:rPr>
          <w:rFonts w:ascii="Arial" w:hAnsi="Arial" w:cs="Arial"/>
          <w:color w:val="auto"/>
          <w:sz w:val="22"/>
          <w:szCs w:val="22"/>
        </w:rPr>
        <w:t xml:space="preserve">dok su </w:t>
      </w:r>
      <w:r w:rsidR="0033122B" w:rsidRPr="000F4FD6">
        <w:rPr>
          <w:rFonts w:ascii="Arial" w:hAnsi="Arial" w:cs="Arial"/>
          <w:color w:val="auto"/>
          <w:sz w:val="22"/>
          <w:szCs w:val="22"/>
        </w:rPr>
        <w:t xml:space="preserve">u 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odnosu na </w:t>
      </w:r>
      <w:r w:rsidR="005864E3" w:rsidRPr="000F4FD6">
        <w:rPr>
          <w:rFonts w:ascii="Arial" w:hAnsi="Arial" w:cs="Arial"/>
          <w:color w:val="auto"/>
          <w:sz w:val="22"/>
          <w:szCs w:val="22"/>
        </w:rPr>
        <w:t>Plan poslovanja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C86C7E" w:rsidRPr="000F4FD6">
        <w:rPr>
          <w:rFonts w:ascii="Arial" w:hAnsi="Arial" w:cs="Arial"/>
          <w:color w:val="auto"/>
          <w:sz w:val="22"/>
          <w:szCs w:val="22"/>
        </w:rPr>
        <w:t>niži</w:t>
      </w:r>
      <w:r w:rsidR="007D612D" w:rsidRPr="000F4FD6">
        <w:rPr>
          <w:rFonts w:ascii="Arial" w:hAnsi="Arial" w:cs="Arial"/>
          <w:color w:val="auto"/>
          <w:sz w:val="22"/>
          <w:szCs w:val="22"/>
        </w:rPr>
        <w:t xml:space="preserve"> za </w:t>
      </w:r>
      <w:r w:rsidR="00360BF6">
        <w:rPr>
          <w:rFonts w:ascii="Arial" w:hAnsi="Arial" w:cs="Arial"/>
          <w:color w:val="auto"/>
          <w:sz w:val="22"/>
          <w:szCs w:val="22"/>
        </w:rPr>
        <w:t>5</w:t>
      </w:r>
      <w:r w:rsidR="00290B78" w:rsidRPr="000F4FD6">
        <w:rPr>
          <w:rFonts w:ascii="Arial" w:hAnsi="Arial" w:cs="Arial"/>
          <w:color w:val="auto"/>
          <w:sz w:val="22"/>
          <w:szCs w:val="22"/>
        </w:rPr>
        <w:t>,</w:t>
      </w:r>
      <w:r w:rsidR="00360BF6">
        <w:rPr>
          <w:rFonts w:ascii="Arial" w:hAnsi="Arial" w:cs="Arial"/>
          <w:color w:val="auto"/>
          <w:sz w:val="22"/>
          <w:szCs w:val="22"/>
        </w:rPr>
        <w:t>0</w:t>
      </w:r>
      <w:r w:rsidR="007D612D" w:rsidRPr="000F4FD6">
        <w:rPr>
          <w:rFonts w:ascii="Arial" w:hAnsi="Arial" w:cs="Arial"/>
          <w:color w:val="auto"/>
          <w:sz w:val="22"/>
          <w:szCs w:val="22"/>
        </w:rPr>
        <w:t xml:space="preserve"> % </w:t>
      </w:r>
      <w:r w:rsidR="00033725" w:rsidRPr="000F4FD6">
        <w:rPr>
          <w:rFonts w:ascii="Arial" w:hAnsi="Arial" w:cs="Arial"/>
          <w:color w:val="auto"/>
          <w:sz w:val="22"/>
          <w:szCs w:val="22"/>
        </w:rPr>
        <w:t xml:space="preserve">ili </w:t>
      </w:r>
      <w:r w:rsidR="00360BF6">
        <w:rPr>
          <w:rFonts w:ascii="Arial" w:hAnsi="Arial" w:cs="Arial"/>
          <w:color w:val="auto"/>
          <w:sz w:val="22"/>
          <w:szCs w:val="22"/>
        </w:rPr>
        <w:t>16</w:t>
      </w:r>
      <w:r w:rsidR="00290B78" w:rsidRPr="000F4FD6">
        <w:rPr>
          <w:rFonts w:ascii="Arial" w:hAnsi="Arial" w:cs="Arial"/>
          <w:color w:val="auto"/>
          <w:sz w:val="22"/>
          <w:szCs w:val="22"/>
        </w:rPr>
        <w:t>.</w:t>
      </w:r>
      <w:r w:rsidR="00360BF6">
        <w:rPr>
          <w:rFonts w:ascii="Arial" w:hAnsi="Arial" w:cs="Arial"/>
          <w:color w:val="auto"/>
          <w:sz w:val="22"/>
          <w:szCs w:val="22"/>
        </w:rPr>
        <w:t>58</w:t>
      </w:r>
      <w:r w:rsidR="00BE0AA5">
        <w:rPr>
          <w:rFonts w:ascii="Arial" w:hAnsi="Arial" w:cs="Arial"/>
          <w:color w:val="auto"/>
          <w:sz w:val="22"/>
          <w:szCs w:val="22"/>
        </w:rPr>
        <w:t>8</w:t>
      </w:r>
      <w:r w:rsidR="00A14C82" w:rsidRPr="000F4FD6">
        <w:rPr>
          <w:rFonts w:ascii="Arial" w:hAnsi="Arial" w:cs="Arial"/>
          <w:color w:val="auto"/>
          <w:sz w:val="22"/>
          <w:szCs w:val="22"/>
        </w:rPr>
        <w:t xml:space="preserve"> kn</w:t>
      </w:r>
      <w:r w:rsidR="00E12679" w:rsidRPr="000F4FD6">
        <w:rPr>
          <w:rFonts w:ascii="Arial" w:hAnsi="Arial" w:cs="Arial"/>
          <w:color w:val="auto"/>
          <w:sz w:val="22"/>
          <w:szCs w:val="22"/>
        </w:rPr>
        <w:t xml:space="preserve">, najvećim dijelom zbog nešto </w:t>
      </w:r>
      <w:r w:rsidR="00F6110A">
        <w:rPr>
          <w:rFonts w:ascii="Arial" w:hAnsi="Arial" w:cs="Arial"/>
          <w:color w:val="auto"/>
          <w:sz w:val="22"/>
          <w:szCs w:val="22"/>
        </w:rPr>
        <w:t xml:space="preserve">niže ostvarenih </w:t>
      </w:r>
      <w:r w:rsidR="00E12679" w:rsidRPr="000F4FD6">
        <w:rPr>
          <w:rFonts w:ascii="Arial" w:hAnsi="Arial" w:cs="Arial"/>
          <w:color w:val="auto"/>
          <w:sz w:val="22"/>
          <w:szCs w:val="22"/>
        </w:rPr>
        <w:t>troškova električne energije</w:t>
      </w:r>
      <w:r w:rsidR="00360BF6">
        <w:rPr>
          <w:rFonts w:ascii="Arial" w:hAnsi="Arial" w:cs="Arial"/>
          <w:color w:val="auto"/>
          <w:sz w:val="22"/>
          <w:szCs w:val="22"/>
        </w:rPr>
        <w:t xml:space="preserve">, </w:t>
      </w:r>
      <w:r w:rsidR="00E12679" w:rsidRPr="000F4FD6">
        <w:rPr>
          <w:rFonts w:ascii="Arial" w:hAnsi="Arial" w:cs="Arial"/>
          <w:color w:val="auto"/>
          <w:sz w:val="22"/>
          <w:szCs w:val="22"/>
        </w:rPr>
        <w:t xml:space="preserve">troškova </w:t>
      </w:r>
      <w:r w:rsidR="00905713">
        <w:rPr>
          <w:rFonts w:ascii="Arial" w:hAnsi="Arial" w:cs="Arial"/>
          <w:color w:val="auto"/>
          <w:sz w:val="22"/>
          <w:szCs w:val="22"/>
        </w:rPr>
        <w:t xml:space="preserve">materijala za </w:t>
      </w:r>
      <w:r w:rsidR="00181F0F">
        <w:rPr>
          <w:rFonts w:ascii="Arial" w:hAnsi="Arial" w:cs="Arial"/>
          <w:color w:val="auto"/>
          <w:sz w:val="22"/>
          <w:szCs w:val="22"/>
        </w:rPr>
        <w:t>održavanje sredstava rada</w:t>
      </w:r>
      <w:r w:rsidR="003F1F6C" w:rsidRPr="003F1F6C">
        <w:rPr>
          <w:rFonts w:ascii="Arial" w:hAnsi="Arial" w:cs="Arial"/>
          <w:color w:val="auto"/>
          <w:sz w:val="22"/>
          <w:szCs w:val="22"/>
        </w:rPr>
        <w:t xml:space="preserve"> </w:t>
      </w:r>
      <w:r w:rsidR="003F1F6C">
        <w:rPr>
          <w:rFonts w:ascii="Arial" w:hAnsi="Arial" w:cs="Arial"/>
          <w:color w:val="auto"/>
          <w:sz w:val="22"/>
          <w:szCs w:val="22"/>
        </w:rPr>
        <w:t>i kancelarijskog materijala</w:t>
      </w:r>
      <w:r w:rsidR="0033122B" w:rsidRPr="000F4FD6">
        <w:rPr>
          <w:rFonts w:ascii="Arial" w:hAnsi="Arial" w:cs="Arial"/>
          <w:color w:val="auto"/>
          <w:sz w:val="22"/>
          <w:szCs w:val="22"/>
        </w:rPr>
        <w:t>.</w:t>
      </w:r>
      <w:r w:rsidR="00745021" w:rsidRPr="000F4FD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BCC2DBE" w14:textId="6F3727CB" w:rsidR="000071A3" w:rsidRPr="000F4FD6" w:rsidRDefault="000071A3" w:rsidP="00D561CA">
      <w:pPr>
        <w:spacing w:before="0" w:after="0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 xml:space="preserve">Ostali vanjski troškovi iznose </w:t>
      </w:r>
      <w:r w:rsidR="007759FC">
        <w:rPr>
          <w:rFonts w:ascii="Arial" w:hAnsi="Arial" w:cs="Arial"/>
          <w:color w:val="auto"/>
          <w:sz w:val="22"/>
          <w:szCs w:val="22"/>
        </w:rPr>
        <w:t>1.205</w:t>
      </w:r>
      <w:r w:rsidR="0074044E" w:rsidRPr="000F4FD6">
        <w:rPr>
          <w:rFonts w:ascii="Arial" w:hAnsi="Arial" w:cs="Arial"/>
          <w:color w:val="auto"/>
          <w:sz w:val="22"/>
          <w:szCs w:val="22"/>
        </w:rPr>
        <w:t>.</w:t>
      </w:r>
      <w:r w:rsidR="007759FC">
        <w:rPr>
          <w:rFonts w:ascii="Arial" w:hAnsi="Arial" w:cs="Arial"/>
          <w:color w:val="auto"/>
          <w:sz w:val="22"/>
          <w:szCs w:val="22"/>
        </w:rPr>
        <w:t>152</w:t>
      </w:r>
      <w:r w:rsidR="00C94835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091A87" w:rsidRPr="000F4FD6">
        <w:rPr>
          <w:rFonts w:ascii="Arial" w:hAnsi="Arial" w:cs="Arial"/>
          <w:color w:val="auto"/>
          <w:sz w:val="22"/>
          <w:szCs w:val="22"/>
        </w:rPr>
        <w:t>kn</w:t>
      </w:r>
      <w:r w:rsidR="009C5575" w:rsidRPr="000F4FD6">
        <w:rPr>
          <w:rFonts w:ascii="Arial" w:hAnsi="Arial" w:cs="Arial"/>
          <w:color w:val="auto"/>
          <w:sz w:val="22"/>
          <w:szCs w:val="22"/>
        </w:rPr>
        <w:t>.</w:t>
      </w:r>
      <w:r w:rsidR="00C94835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9C5575" w:rsidRPr="000F4FD6">
        <w:rPr>
          <w:rFonts w:ascii="Arial" w:hAnsi="Arial" w:cs="Arial"/>
          <w:color w:val="auto"/>
          <w:sz w:val="22"/>
          <w:szCs w:val="22"/>
        </w:rPr>
        <w:t>N</w:t>
      </w:r>
      <w:r w:rsidRPr="000F4FD6">
        <w:rPr>
          <w:rFonts w:ascii="Arial" w:hAnsi="Arial" w:cs="Arial"/>
          <w:color w:val="auto"/>
          <w:sz w:val="22"/>
          <w:szCs w:val="22"/>
        </w:rPr>
        <w:t>ajveći dio troška odnosi se na</w:t>
      </w:r>
      <w:r w:rsidR="00A14C82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9C5575" w:rsidRPr="000F4FD6">
        <w:rPr>
          <w:rFonts w:ascii="Arial" w:hAnsi="Arial" w:cs="Arial"/>
          <w:color w:val="auto"/>
          <w:sz w:val="22"/>
          <w:szCs w:val="22"/>
        </w:rPr>
        <w:t xml:space="preserve">troškove održavanja informatičke opreme u iznosu od </w:t>
      </w:r>
      <w:r w:rsidR="007759FC">
        <w:rPr>
          <w:rFonts w:ascii="Arial" w:hAnsi="Arial" w:cs="Arial"/>
          <w:color w:val="auto"/>
          <w:sz w:val="22"/>
          <w:szCs w:val="22"/>
        </w:rPr>
        <w:t>449</w:t>
      </w:r>
      <w:r w:rsidR="0074044E" w:rsidRPr="000F4FD6">
        <w:rPr>
          <w:rFonts w:ascii="Arial" w:hAnsi="Arial" w:cs="Arial"/>
          <w:color w:val="auto"/>
          <w:sz w:val="22"/>
          <w:szCs w:val="22"/>
        </w:rPr>
        <w:t>.</w:t>
      </w:r>
      <w:r w:rsidR="007759FC">
        <w:rPr>
          <w:rFonts w:ascii="Arial" w:hAnsi="Arial" w:cs="Arial"/>
          <w:color w:val="auto"/>
          <w:sz w:val="22"/>
          <w:szCs w:val="22"/>
        </w:rPr>
        <w:t>252</w:t>
      </w:r>
      <w:r w:rsidR="009C5575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091A87" w:rsidRPr="000F4FD6">
        <w:rPr>
          <w:rFonts w:ascii="Arial" w:hAnsi="Arial" w:cs="Arial"/>
          <w:color w:val="auto"/>
          <w:sz w:val="22"/>
          <w:szCs w:val="22"/>
        </w:rPr>
        <w:t>kn</w:t>
      </w:r>
      <w:r w:rsidR="009C5575" w:rsidRPr="000F4FD6">
        <w:rPr>
          <w:rFonts w:ascii="Arial" w:hAnsi="Arial" w:cs="Arial"/>
          <w:color w:val="auto"/>
          <w:sz w:val="22"/>
          <w:szCs w:val="22"/>
        </w:rPr>
        <w:t xml:space="preserve">, koji su za </w:t>
      </w:r>
      <w:r w:rsidR="007759FC">
        <w:rPr>
          <w:rFonts w:ascii="Arial" w:hAnsi="Arial" w:cs="Arial"/>
          <w:color w:val="auto"/>
          <w:sz w:val="22"/>
          <w:szCs w:val="22"/>
        </w:rPr>
        <w:t>11</w:t>
      </w:r>
      <w:r w:rsidR="0074044E" w:rsidRPr="000F4FD6">
        <w:rPr>
          <w:rFonts w:ascii="Arial" w:hAnsi="Arial" w:cs="Arial"/>
          <w:color w:val="auto"/>
          <w:sz w:val="22"/>
          <w:szCs w:val="22"/>
        </w:rPr>
        <w:t>.</w:t>
      </w:r>
      <w:r w:rsidR="007759FC">
        <w:rPr>
          <w:rFonts w:ascii="Arial" w:hAnsi="Arial" w:cs="Arial"/>
          <w:color w:val="auto"/>
          <w:sz w:val="22"/>
          <w:szCs w:val="22"/>
        </w:rPr>
        <w:t>525</w:t>
      </w:r>
      <w:r w:rsidR="009C5575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091A87" w:rsidRPr="000F4FD6">
        <w:rPr>
          <w:rFonts w:ascii="Arial" w:hAnsi="Arial" w:cs="Arial"/>
          <w:color w:val="auto"/>
          <w:sz w:val="22"/>
          <w:szCs w:val="22"/>
        </w:rPr>
        <w:t>kn</w:t>
      </w:r>
      <w:r w:rsidR="009C5575" w:rsidRPr="000F4FD6">
        <w:rPr>
          <w:rFonts w:ascii="Arial" w:hAnsi="Arial" w:cs="Arial"/>
          <w:color w:val="auto"/>
          <w:sz w:val="22"/>
          <w:szCs w:val="22"/>
        </w:rPr>
        <w:t xml:space="preserve"> viši od planiranih</w:t>
      </w:r>
      <w:r w:rsidR="003972C7">
        <w:rPr>
          <w:rFonts w:ascii="Arial" w:hAnsi="Arial" w:cs="Arial"/>
          <w:color w:val="auto"/>
          <w:sz w:val="22"/>
          <w:szCs w:val="22"/>
        </w:rPr>
        <w:t xml:space="preserve">. U promatranom razdoblju </w:t>
      </w:r>
      <w:r w:rsidR="00003DA8">
        <w:rPr>
          <w:rFonts w:ascii="Arial" w:hAnsi="Arial" w:cs="Arial"/>
          <w:color w:val="auto"/>
          <w:sz w:val="22"/>
          <w:szCs w:val="22"/>
        </w:rPr>
        <w:t>pokrenut</w:t>
      </w:r>
      <w:r w:rsidR="003972C7">
        <w:rPr>
          <w:rFonts w:ascii="Arial" w:hAnsi="Arial" w:cs="Arial"/>
          <w:color w:val="auto"/>
          <w:sz w:val="22"/>
          <w:szCs w:val="22"/>
        </w:rPr>
        <w:t xml:space="preserve"> je </w:t>
      </w:r>
      <w:r w:rsidR="00003DA8">
        <w:rPr>
          <w:rFonts w:ascii="Arial" w:hAnsi="Arial" w:cs="Arial"/>
          <w:color w:val="auto"/>
          <w:sz w:val="22"/>
          <w:szCs w:val="22"/>
        </w:rPr>
        <w:t xml:space="preserve">web </w:t>
      </w:r>
      <w:r w:rsidR="009C5575" w:rsidRPr="000F4FD6">
        <w:rPr>
          <w:rFonts w:ascii="Arial" w:hAnsi="Arial" w:cs="Arial"/>
          <w:color w:val="auto"/>
          <w:sz w:val="22"/>
          <w:szCs w:val="22"/>
        </w:rPr>
        <w:t xml:space="preserve">shop u vrijednosti od </w:t>
      </w:r>
      <w:r w:rsidR="00E26A02" w:rsidRPr="000F4FD6">
        <w:rPr>
          <w:rFonts w:ascii="Arial" w:hAnsi="Arial" w:cs="Arial"/>
          <w:color w:val="auto"/>
          <w:sz w:val="22"/>
          <w:szCs w:val="22"/>
        </w:rPr>
        <w:t>68.938</w:t>
      </w:r>
      <w:r w:rsidR="0074044E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9C5575" w:rsidRPr="000F4FD6">
        <w:rPr>
          <w:rFonts w:ascii="Arial" w:hAnsi="Arial" w:cs="Arial"/>
          <w:color w:val="auto"/>
          <w:sz w:val="22"/>
          <w:szCs w:val="22"/>
        </w:rPr>
        <w:t xml:space="preserve">kn </w:t>
      </w:r>
      <w:r w:rsidR="00E26A02" w:rsidRPr="000F4FD6">
        <w:rPr>
          <w:rFonts w:ascii="Arial" w:hAnsi="Arial" w:cs="Arial"/>
          <w:color w:val="auto"/>
          <w:sz w:val="22"/>
          <w:szCs w:val="22"/>
        </w:rPr>
        <w:t xml:space="preserve">što pokriva </w:t>
      </w:r>
      <w:r w:rsidR="009C5575" w:rsidRPr="000F4FD6">
        <w:rPr>
          <w:rFonts w:ascii="Arial" w:hAnsi="Arial" w:cs="Arial"/>
          <w:color w:val="auto"/>
          <w:sz w:val="22"/>
          <w:szCs w:val="22"/>
        </w:rPr>
        <w:t xml:space="preserve">jednokratni trošak programiranja, </w:t>
      </w:r>
      <w:r w:rsidR="00EE5198" w:rsidRPr="000F4FD6">
        <w:rPr>
          <w:rFonts w:ascii="Arial" w:hAnsi="Arial" w:cs="Arial"/>
          <w:color w:val="auto"/>
          <w:sz w:val="22"/>
          <w:szCs w:val="22"/>
        </w:rPr>
        <w:t xml:space="preserve">dizajniranja, </w:t>
      </w:r>
      <w:r w:rsidR="009C5575" w:rsidRPr="000F4FD6">
        <w:rPr>
          <w:rFonts w:ascii="Arial" w:hAnsi="Arial" w:cs="Arial"/>
          <w:color w:val="auto"/>
          <w:sz w:val="22"/>
          <w:szCs w:val="22"/>
        </w:rPr>
        <w:t>instalacij</w:t>
      </w:r>
      <w:r w:rsidR="00E26A02" w:rsidRPr="000F4FD6">
        <w:rPr>
          <w:rFonts w:ascii="Arial" w:hAnsi="Arial" w:cs="Arial"/>
          <w:color w:val="auto"/>
          <w:sz w:val="22"/>
          <w:szCs w:val="22"/>
        </w:rPr>
        <w:t>u</w:t>
      </w:r>
      <w:r w:rsidR="009C5575" w:rsidRPr="000F4FD6">
        <w:rPr>
          <w:rFonts w:ascii="Arial" w:hAnsi="Arial" w:cs="Arial"/>
          <w:color w:val="auto"/>
          <w:sz w:val="22"/>
          <w:szCs w:val="22"/>
        </w:rPr>
        <w:t xml:space="preserve"> web shopa i edukacij</w:t>
      </w:r>
      <w:r w:rsidR="00E26A02" w:rsidRPr="000F4FD6">
        <w:rPr>
          <w:rFonts w:ascii="Arial" w:hAnsi="Arial" w:cs="Arial"/>
          <w:color w:val="auto"/>
          <w:sz w:val="22"/>
          <w:szCs w:val="22"/>
        </w:rPr>
        <w:t>u</w:t>
      </w:r>
      <w:r w:rsidR="009C5575" w:rsidRPr="000F4FD6">
        <w:rPr>
          <w:rFonts w:ascii="Arial" w:hAnsi="Arial" w:cs="Arial"/>
          <w:color w:val="auto"/>
          <w:sz w:val="22"/>
          <w:szCs w:val="22"/>
        </w:rPr>
        <w:t xml:space="preserve"> šestoro djelatnika.</w:t>
      </w:r>
      <w:r w:rsidR="00AC4E0D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003DA8">
        <w:rPr>
          <w:rFonts w:ascii="Arial" w:hAnsi="Arial" w:cs="Arial"/>
          <w:color w:val="auto"/>
          <w:sz w:val="22"/>
          <w:szCs w:val="22"/>
        </w:rPr>
        <w:t xml:space="preserve">U </w:t>
      </w:r>
      <w:r w:rsidR="00AC4E0D" w:rsidRPr="000F4FD6">
        <w:rPr>
          <w:rFonts w:ascii="Arial" w:hAnsi="Arial" w:cs="Arial"/>
          <w:color w:val="auto"/>
          <w:sz w:val="22"/>
          <w:szCs w:val="22"/>
        </w:rPr>
        <w:t xml:space="preserve">troškove održavanja informatičke opreme ulazi i trošak </w:t>
      </w:r>
      <w:r w:rsidR="003E3A4D" w:rsidRPr="000F4FD6">
        <w:rPr>
          <w:rFonts w:ascii="Arial" w:hAnsi="Arial" w:cs="Arial"/>
          <w:color w:val="auto"/>
          <w:sz w:val="22"/>
          <w:szCs w:val="22"/>
        </w:rPr>
        <w:t xml:space="preserve">za izvršene radove </w:t>
      </w:r>
      <w:r w:rsidR="00AC4E0D" w:rsidRPr="000F4FD6">
        <w:rPr>
          <w:rFonts w:ascii="Arial" w:hAnsi="Arial" w:cs="Arial"/>
          <w:color w:val="auto"/>
          <w:sz w:val="22"/>
          <w:szCs w:val="22"/>
        </w:rPr>
        <w:t>na integraciji novog RAO sustava koji s</w:t>
      </w:r>
      <w:r w:rsidR="003E3A4D" w:rsidRPr="000F4FD6">
        <w:rPr>
          <w:rFonts w:ascii="Arial" w:hAnsi="Arial" w:cs="Arial"/>
          <w:color w:val="auto"/>
          <w:sz w:val="22"/>
          <w:szCs w:val="22"/>
        </w:rPr>
        <w:t>u</w:t>
      </w:r>
      <w:r w:rsidR="00AC4E0D" w:rsidRPr="000F4FD6">
        <w:rPr>
          <w:rFonts w:ascii="Arial" w:hAnsi="Arial" w:cs="Arial"/>
          <w:color w:val="auto"/>
          <w:sz w:val="22"/>
          <w:szCs w:val="22"/>
        </w:rPr>
        <w:t xml:space="preserve"> prefakturirani Rijeka plus</w:t>
      </w:r>
      <w:r w:rsidR="00003DA8">
        <w:rPr>
          <w:rFonts w:ascii="Arial" w:hAnsi="Arial" w:cs="Arial"/>
          <w:color w:val="auto"/>
          <w:sz w:val="22"/>
          <w:szCs w:val="22"/>
        </w:rPr>
        <w:t>u</w:t>
      </w:r>
      <w:r w:rsidR="00AC4E0D" w:rsidRPr="000F4FD6">
        <w:rPr>
          <w:rFonts w:ascii="Arial" w:hAnsi="Arial" w:cs="Arial"/>
          <w:color w:val="auto"/>
          <w:sz w:val="22"/>
          <w:szCs w:val="22"/>
        </w:rPr>
        <w:t xml:space="preserve"> d.o.o. </w:t>
      </w:r>
      <w:r w:rsidR="00C45A6B">
        <w:rPr>
          <w:rFonts w:ascii="Arial" w:hAnsi="Arial" w:cs="Arial"/>
          <w:color w:val="auto"/>
          <w:sz w:val="22"/>
          <w:szCs w:val="22"/>
        </w:rPr>
        <w:t xml:space="preserve">i Gradu Rijeci </w:t>
      </w:r>
      <w:r w:rsidR="00AC4E0D" w:rsidRPr="000F4FD6">
        <w:rPr>
          <w:rFonts w:ascii="Arial" w:hAnsi="Arial" w:cs="Arial"/>
          <w:color w:val="auto"/>
          <w:sz w:val="22"/>
          <w:szCs w:val="22"/>
        </w:rPr>
        <w:t xml:space="preserve">(50.000 kn). </w:t>
      </w:r>
      <w:r w:rsidR="00D1458E" w:rsidRPr="000F4FD6">
        <w:rPr>
          <w:rFonts w:ascii="Arial" w:hAnsi="Arial" w:cs="Arial"/>
          <w:color w:val="auto"/>
          <w:sz w:val="22"/>
          <w:szCs w:val="22"/>
        </w:rPr>
        <w:t xml:space="preserve">Ostatak se odnosi na </w:t>
      </w:r>
      <w:r w:rsidR="00AC4E0D" w:rsidRPr="000F4FD6">
        <w:rPr>
          <w:rFonts w:ascii="Arial" w:hAnsi="Arial" w:cs="Arial"/>
          <w:color w:val="auto"/>
          <w:sz w:val="22"/>
          <w:szCs w:val="22"/>
        </w:rPr>
        <w:t>troškove tekućeg održavanja opreme (</w:t>
      </w:r>
      <w:r w:rsidR="006F65B3">
        <w:rPr>
          <w:rFonts w:ascii="Arial" w:hAnsi="Arial" w:cs="Arial"/>
          <w:color w:val="auto"/>
          <w:sz w:val="22"/>
          <w:szCs w:val="22"/>
        </w:rPr>
        <w:t>108</w:t>
      </w:r>
      <w:r w:rsidR="00AC4E0D" w:rsidRPr="000F4FD6">
        <w:rPr>
          <w:rFonts w:ascii="Arial" w:hAnsi="Arial" w:cs="Arial"/>
          <w:color w:val="auto"/>
          <w:sz w:val="22"/>
          <w:szCs w:val="22"/>
        </w:rPr>
        <w:t>.</w:t>
      </w:r>
      <w:r w:rsidR="006F65B3">
        <w:rPr>
          <w:rFonts w:ascii="Arial" w:hAnsi="Arial" w:cs="Arial"/>
          <w:color w:val="auto"/>
          <w:sz w:val="22"/>
          <w:szCs w:val="22"/>
        </w:rPr>
        <w:t>086</w:t>
      </w:r>
      <w:r w:rsidR="00AC4E0D" w:rsidRPr="000F4FD6">
        <w:rPr>
          <w:rFonts w:ascii="Arial" w:hAnsi="Arial" w:cs="Arial"/>
          <w:color w:val="auto"/>
          <w:sz w:val="22"/>
          <w:szCs w:val="22"/>
        </w:rPr>
        <w:t xml:space="preserve"> kn), komunalnu naknadu i ostale komunalne usluge (</w:t>
      </w:r>
      <w:r w:rsidR="00C64FF5">
        <w:rPr>
          <w:rFonts w:ascii="Arial" w:hAnsi="Arial" w:cs="Arial"/>
          <w:color w:val="auto"/>
          <w:sz w:val="22"/>
          <w:szCs w:val="22"/>
        </w:rPr>
        <w:t>1</w:t>
      </w:r>
      <w:r w:rsidR="006F65B3">
        <w:rPr>
          <w:rFonts w:ascii="Arial" w:hAnsi="Arial" w:cs="Arial"/>
          <w:color w:val="auto"/>
          <w:sz w:val="22"/>
          <w:szCs w:val="22"/>
        </w:rPr>
        <w:t>58</w:t>
      </w:r>
      <w:r w:rsidR="00AC4E0D" w:rsidRPr="000F4FD6">
        <w:rPr>
          <w:rFonts w:ascii="Arial" w:hAnsi="Arial" w:cs="Arial"/>
          <w:color w:val="auto"/>
          <w:sz w:val="22"/>
          <w:szCs w:val="22"/>
        </w:rPr>
        <w:t>.</w:t>
      </w:r>
      <w:r w:rsidR="006F65B3">
        <w:rPr>
          <w:rFonts w:ascii="Arial" w:hAnsi="Arial" w:cs="Arial"/>
          <w:color w:val="auto"/>
          <w:sz w:val="22"/>
          <w:szCs w:val="22"/>
        </w:rPr>
        <w:t>889</w:t>
      </w:r>
      <w:r w:rsidR="00AC4E0D" w:rsidRPr="000F4FD6">
        <w:rPr>
          <w:rFonts w:ascii="Arial" w:hAnsi="Arial" w:cs="Arial"/>
          <w:color w:val="auto"/>
          <w:sz w:val="22"/>
          <w:szCs w:val="22"/>
        </w:rPr>
        <w:t xml:space="preserve"> kn), zakup poslovnih prostora, opreme vozila i ostalog (</w:t>
      </w:r>
      <w:r w:rsidR="006F65B3">
        <w:rPr>
          <w:rFonts w:ascii="Arial" w:hAnsi="Arial" w:cs="Arial"/>
          <w:color w:val="auto"/>
          <w:sz w:val="22"/>
          <w:szCs w:val="22"/>
        </w:rPr>
        <w:t>105</w:t>
      </w:r>
      <w:r w:rsidR="00AC4E0D" w:rsidRPr="000F4FD6">
        <w:rPr>
          <w:rFonts w:ascii="Arial" w:hAnsi="Arial" w:cs="Arial"/>
          <w:color w:val="auto"/>
          <w:sz w:val="22"/>
          <w:szCs w:val="22"/>
        </w:rPr>
        <w:t>.</w:t>
      </w:r>
      <w:r w:rsidR="006F65B3">
        <w:rPr>
          <w:rFonts w:ascii="Arial" w:hAnsi="Arial" w:cs="Arial"/>
          <w:color w:val="auto"/>
          <w:sz w:val="22"/>
          <w:szCs w:val="22"/>
        </w:rPr>
        <w:t>873</w:t>
      </w:r>
      <w:r w:rsidR="00AC4E0D" w:rsidRPr="000F4FD6">
        <w:rPr>
          <w:rFonts w:ascii="Arial" w:hAnsi="Arial" w:cs="Arial"/>
          <w:color w:val="auto"/>
          <w:sz w:val="22"/>
          <w:szCs w:val="22"/>
        </w:rPr>
        <w:t xml:space="preserve"> kn), </w:t>
      </w:r>
      <w:r w:rsidR="006B5A84" w:rsidRPr="000F4FD6">
        <w:rPr>
          <w:rFonts w:ascii="Arial" w:hAnsi="Arial" w:cs="Arial"/>
          <w:color w:val="auto"/>
          <w:sz w:val="22"/>
          <w:szCs w:val="22"/>
        </w:rPr>
        <w:t>obračun najma uređaja za tiskanje i fotokopiranje (</w:t>
      </w:r>
      <w:r w:rsidR="006F65B3">
        <w:rPr>
          <w:rFonts w:ascii="Arial" w:hAnsi="Arial" w:cs="Arial"/>
          <w:color w:val="auto"/>
          <w:sz w:val="22"/>
          <w:szCs w:val="22"/>
        </w:rPr>
        <w:t>81.832</w:t>
      </w:r>
      <w:r w:rsidR="006B5A84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091A87" w:rsidRPr="000F4FD6">
        <w:rPr>
          <w:rFonts w:ascii="Arial" w:hAnsi="Arial" w:cs="Arial"/>
          <w:color w:val="auto"/>
          <w:sz w:val="22"/>
          <w:szCs w:val="22"/>
        </w:rPr>
        <w:t>kn</w:t>
      </w:r>
      <w:r w:rsidR="006B5A84" w:rsidRPr="000F4FD6">
        <w:rPr>
          <w:rFonts w:ascii="Arial" w:hAnsi="Arial" w:cs="Arial"/>
          <w:color w:val="auto"/>
          <w:sz w:val="22"/>
          <w:szCs w:val="22"/>
        </w:rPr>
        <w:t>), poštanske i telefonske troškove (</w:t>
      </w:r>
      <w:r w:rsidR="006F65B3">
        <w:rPr>
          <w:rFonts w:ascii="Arial" w:hAnsi="Arial" w:cs="Arial"/>
          <w:color w:val="auto"/>
          <w:sz w:val="22"/>
          <w:szCs w:val="22"/>
        </w:rPr>
        <w:t>66</w:t>
      </w:r>
      <w:r w:rsidR="00AF44F2" w:rsidRPr="000F4FD6">
        <w:rPr>
          <w:rFonts w:ascii="Arial" w:hAnsi="Arial" w:cs="Arial"/>
          <w:color w:val="auto"/>
          <w:sz w:val="22"/>
          <w:szCs w:val="22"/>
        </w:rPr>
        <w:t>.</w:t>
      </w:r>
      <w:r w:rsidR="006F65B3">
        <w:rPr>
          <w:rFonts w:ascii="Arial" w:hAnsi="Arial" w:cs="Arial"/>
          <w:color w:val="auto"/>
          <w:sz w:val="22"/>
          <w:szCs w:val="22"/>
        </w:rPr>
        <w:t>204</w:t>
      </w:r>
      <w:r w:rsidR="006B5A84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091A87" w:rsidRPr="000F4FD6">
        <w:rPr>
          <w:rFonts w:ascii="Arial" w:hAnsi="Arial" w:cs="Arial"/>
          <w:color w:val="auto"/>
          <w:sz w:val="22"/>
          <w:szCs w:val="22"/>
        </w:rPr>
        <w:t>kn</w:t>
      </w:r>
      <w:r w:rsidR="006B5A84" w:rsidRPr="000F4FD6">
        <w:rPr>
          <w:rFonts w:ascii="Arial" w:hAnsi="Arial" w:cs="Arial"/>
          <w:color w:val="auto"/>
          <w:sz w:val="22"/>
          <w:szCs w:val="22"/>
        </w:rPr>
        <w:t>),</w:t>
      </w:r>
      <w:r w:rsidR="004C1332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AC4E0D" w:rsidRPr="000F4FD6">
        <w:rPr>
          <w:rFonts w:ascii="Arial" w:hAnsi="Arial" w:cs="Arial"/>
          <w:color w:val="auto"/>
          <w:sz w:val="22"/>
          <w:szCs w:val="22"/>
        </w:rPr>
        <w:t xml:space="preserve">usluge revizije i poreznog savjetovanja (21.900 kn), </w:t>
      </w:r>
      <w:r w:rsidR="004C1332" w:rsidRPr="000F4FD6">
        <w:rPr>
          <w:rFonts w:ascii="Arial" w:hAnsi="Arial" w:cs="Arial"/>
          <w:color w:val="auto"/>
          <w:sz w:val="22"/>
          <w:szCs w:val="22"/>
        </w:rPr>
        <w:t>odvjetničke usluge (</w:t>
      </w:r>
      <w:r w:rsidR="006F65B3">
        <w:rPr>
          <w:rFonts w:ascii="Arial" w:hAnsi="Arial" w:cs="Arial"/>
          <w:color w:val="auto"/>
          <w:sz w:val="22"/>
          <w:szCs w:val="22"/>
        </w:rPr>
        <w:t>63</w:t>
      </w:r>
      <w:r w:rsidR="004C1332" w:rsidRPr="000F4FD6">
        <w:rPr>
          <w:rFonts w:ascii="Arial" w:hAnsi="Arial" w:cs="Arial"/>
          <w:color w:val="auto"/>
          <w:sz w:val="22"/>
          <w:szCs w:val="22"/>
        </w:rPr>
        <w:t>.000 kn),</w:t>
      </w:r>
      <w:r w:rsidR="006B5A84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4C1332" w:rsidRPr="000F4FD6">
        <w:rPr>
          <w:rFonts w:ascii="Arial" w:hAnsi="Arial" w:cs="Arial"/>
          <w:color w:val="auto"/>
          <w:sz w:val="22"/>
          <w:szCs w:val="22"/>
        </w:rPr>
        <w:t>troškove operativnog leasinga opreme (</w:t>
      </w:r>
      <w:r w:rsidR="00EC5A77">
        <w:rPr>
          <w:rFonts w:ascii="Arial" w:hAnsi="Arial" w:cs="Arial"/>
          <w:color w:val="auto"/>
          <w:sz w:val="22"/>
          <w:szCs w:val="22"/>
        </w:rPr>
        <w:t>2</w:t>
      </w:r>
      <w:r w:rsidR="006F65B3">
        <w:rPr>
          <w:rFonts w:ascii="Arial" w:hAnsi="Arial" w:cs="Arial"/>
          <w:color w:val="auto"/>
          <w:sz w:val="22"/>
          <w:szCs w:val="22"/>
        </w:rPr>
        <w:t>9</w:t>
      </w:r>
      <w:r w:rsidR="004C1332" w:rsidRPr="000F4FD6">
        <w:rPr>
          <w:rFonts w:ascii="Arial" w:hAnsi="Arial" w:cs="Arial"/>
          <w:color w:val="auto"/>
          <w:sz w:val="22"/>
          <w:szCs w:val="22"/>
        </w:rPr>
        <w:t>.</w:t>
      </w:r>
      <w:r w:rsidR="006F65B3">
        <w:rPr>
          <w:rFonts w:ascii="Arial" w:hAnsi="Arial" w:cs="Arial"/>
          <w:color w:val="auto"/>
          <w:sz w:val="22"/>
          <w:szCs w:val="22"/>
        </w:rPr>
        <w:t>022</w:t>
      </w:r>
      <w:r w:rsidR="004C1332" w:rsidRPr="000F4FD6">
        <w:rPr>
          <w:rFonts w:ascii="Arial" w:hAnsi="Arial" w:cs="Arial"/>
          <w:color w:val="auto"/>
          <w:sz w:val="22"/>
          <w:szCs w:val="22"/>
        </w:rPr>
        <w:t xml:space="preserve"> kn) i ostalo.</w:t>
      </w:r>
      <w:r w:rsidR="00D561CA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F071FA" w:rsidRPr="000F4FD6">
        <w:rPr>
          <w:rFonts w:ascii="Arial" w:hAnsi="Arial" w:cs="Arial"/>
          <w:color w:val="auto"/>
          <w:sz w:val="22"/>
          <w:szCs w:val="22"/>
        </w:rPr>
        <w:t>O</w:t>
      </w:r>
      <w:r w:rsidR="00D561CA" w:rsidRPr="000F4FD6">
        <w:rPr>
          <w:rFonts w:ascii="Arial" w:hAnsi="Arial" w:cs="Arial"/>
          <w:color w:val="auto"/>
          <w:sz w:val="22"/>
          <w:szCs w:val="22"/>
        </w:rPr>
        <w:t>d ostvarenja 202</w:t>
      </w:r>
      <w:r w:rsidR="00E26A02" w:rsidRPr="000F4FD6">
        <w:rPr>
          <w:rFonts w:ascii="Arial" w:hAnsi="Arial" w:cs="Arial"/>
          <w:color w:val="auto"/>
          <w:sz w:val="22"/>
          <w:szCs w:val="22"/>
        </w:rPr>
        <w:t>0</w:t>
      </w:r>
      <w:r w:rsidR="00D561CA" w:rsidRPr="000F4FD6">
        <w:rPr>
          <w:rFonts w:ascii="Arial" w:hAnsi="Arial" w:cs="Arial"/>
          <w:color w:val="auto"/>
          <w:sz w:val="22"/>
          <w:szCs w:val="22"/>
        </w:rPr>
        <w:t xml:space="preserve">. godine </w:t>
      </w:r>
      <w:r w:rsidR="00F071FA" w:rsidRPr="000F4FD6">
        <w:rPr>
          <w:rFonts w:ascii="Arial" w:hAnsi="Arial" w:cs="Arial"/>
          <w:color w:val="auto"/>
          <w:sz w:val="22"/>
          <w:szCs w:val="22"/>
        </w:rPr>
        <w:t xml:space="preserve">ovi troškovi </w:t>
      </w:r>
      <w:r w:rsidR="00325FDE">
        <w:rPr>
          <w:rFonts w:ascii="Arial" w:hAnsi="Arial" w:cs="Arial"/>
          <w:color w:val="auto"/>
          <w:sz w:val="22"/>
          <w:szCs w:val="22"/>
        </w:rPr>
        <w:t>viši</w:t>
      </w:r>
      <w:r w:rsidR="00D561CA" w:rsidRPr="000F4FD6">
        <w:rPr>
          <w:rFonts w:ascii="Arial" w:hAnsi="Arial" w:cs="Arial"/>
          <w:color w:val="auto"/>
          <w:sz w:val="22"/>
          <w:szCs w:val="22"/>
        </w:rPr>
        <w:t xml:space="preserve"> su za </w:t>
      </w:r>
      <w:r w:rsidR="00325FDE">
        <w:rPr>
          <w:rFonts w:ascii="Arial" w:hAnsi="Arial" w:cs="Arial"/>
          <w:color w:val="auto"/>
          <w:sz w:val="22"/>
          <w:szCs w:val="22"/>
        </w:rPr>
        <w:t>2</w:t>
      </w:r>
      <w:r w:rsidR="004C1332" w:rsidRPr="000F4FD6">
        <w:rPr>
          <w:rFonts w:ascii="Arial" w:hAnsi="Arial" w:cs="Arial"/>
          <w:color w:val="auto"/>
          <w:sz w:val="22"/>
          <w:szCs w:val="22"/>
        </w:rPr>
        <w:t>,</w:t>
      </w:r>
      <w:r w:rsidR="00325FDE">
        <w:rPr>
          <w:rFonts w:ascii="Arial" w:hAnsi="Arial" w:cs="Arial"/>
          <w:color w:val="auto"/>
          <w:sz w:val="22"/>
          <w:szCs w:val="22"/>
        </w:rPr>
        <w:t>0</w:t>
      </w:r>
      <w:r w:rsidR="00D561CA" w:rsidRPr="000F4FD6">
        <w:rPr>
          <w:rFonts w:ascii="Arial" w:hAnsi="Arial" w:cs="Arial"/>
          <w:color w:val="auto"/>
          <w:sz w:val="22"/>
          <w:szCs w:val="22"/>
        </w:rPr>
        <w:t xml:space="preserve">% ili </w:t>
      </w:r>
      <w:r w:rsidR="00325FDE">
        <w:rPr>
          <w:rFonts w:ascii="Arial" w:hAnsi="Arial" w:cs="Arial"/>
          <w:color w:val="auto"/>
          <w:sz w:val="22"/>
          <w:szCs w:val="22"/>
        </w:rPr>
        <w:t>23</w:t>
      </w:r>
      <w:r w:rsidR="004C1332" w:rsidRPr="000F4FD6">
        <w:rPr>
          <w:rFonts w:ascii="Arial" w:hAnsi="Arial" w:cs="Arial"/>
          <w:color w:val="auto"/>
          <w:sz w:val="22"/>
          <w:szCs w:val="22"/>
        </w:rPr>
        <w:t>.</w:t>
      </w:r>
      <w:r w:rsidR="00325FDE">
        <w:rPr>
          <w:rFonts w:ascii="Arial" w:hAnsi="Arial" w:cs="Arial"/>
          <w:color w:val="auto"/>
          <w:sz w:val="22"/>
          <w:szCs w:val="22"/>
        </w:rPr>
        <w:t>954</w:t>
      </w:r>
      <w:r w:rsidR="00D561CA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D561CA" w:rsidRPr="000F4FD6">
        <w:rPr>
          <w:rFonts w:ascii="Arial" w:hAnsi="Arial" w:cs="Arial"/>
          <w:color w:val="auto"/>
          <w:sz w:val="22"/>
          <w:szCs w:val="22"/>
        </w:rPr>
        <w:lastRenderedPageBreak/>
        <w:t>kn</w:t>
      </w:r>
      <w:r w:rsidR="00F071FA" w:rsidRPr="000F4FD6">
        <w:rPr>
          <w:rFonts w:ascii="Arial" w:hAnsi="Arial" w:cs="Arial"/>
          <w:color w:val="auto"/>
          <w:sz w:val="22"/>
          <w:szCs w:val="22"/>
        </w:rPr>
        <w:t xml:space="preserve"> i to najvećim dijelom u troškovima održavanja </w:t>
      </w:r>
      <w:r w:rsidR="00A00C19" w:rsidRPr="000F4FD6">
        <w:rPr>
          <w:rFonts w:ascii="Arial" w:hAnsi="Arial" w:cs="Arial"/>
          <w:color w:val="auto"/>
          <w:sz w:val="22"/>
          <w:szCs w:val="22"/>
        </w:rPr>
        <w:t>informatičke opreme (implementacija web shopa i radovi na integraciji sustava RAO s web shopom). Usporedno tome, u odnosu na isto razdoblje prethodne godine izostali su troškovi najamnine prostora KD Autotrolej d.o.o. na Školjiću.</w:t>
      </w:r>
    </w:p>
    <w:p w14:paraId="53C74014" w14:textId="71640642" w:rsidR="00D561CA" w:rsidRPr="000F4FD6" w:rsidRDefault="00D561CA" w:rsidP="00D561CA">
      <w:pPr>
        <w:spacing w:before="0" w:after="0"/>
        <w:jc w:val="both"/>
        <w:rPr>
          <w:rFonts w:ascii="Arial" w:hAnsi="Arial" w:cs="Arial"/>
          <w:color w:val="auto"/>
          <w:sz w:val="22"/>
          <w:szCs w:val="22"/>
        </w:rPr>
      </w:pPr>
    </w:p>
    <w:p w14:paraId="330389D9" w14:textId="77777777" w:rsidR="000071A3" w:rsidRPr="000F4FD6" w:rsidRDefault="000071A3" w:rsidP="00E27416">
      <w:pPr>
        <w:pStyle w:val="Tijeloteksta-uvlaka2"/>
        <w:numPr>
          <w:ilvl w:val="0"/>
          <w:numId w:val="15"/>
        </w:numPr>
        <w:spacing w:after="0" w:line="276" w:lineRule="auto"/>
        <w:jc w:val="both"/>
        <w:rPr>
          <w:rFonts w:cs="Arial"/>
          <w:sz w:val="22"/>
          <w:szCs w:val="22"/>
        </w:rPr>
      </w:pPr>
      <w:r w:rsidRPr="000F4FD6">
        <w:rPr>
          <w:rFonts w:cs="Arial"/>
          <w:b/>
          <w:sz w:val="22"/>
          <w:szCs w:val="22"/>
        </w:rPr>
        <w:t>Troškovi osoblja</w:t>
      </w:r>
    </w:p>
    <w:p w14:paraId="29CC09AC" w14:textId="77777777" w:rsidR="00666616" w:rsidRPr="000F4FD6" w:rsidRDefault="00666616" w:rsidP="00AB1554">
      <w:pPr>
        <w:pStyle w:val="Tijeloteksta-uvlaka2"/>
        <w:spacing w:after="0" w:line="276" w:lineRule="auto"/>
        <w:ind w:left="1363"/>
        <w:jc w:val="both"/>
        <w:rPr>
          <w:rFonts w:cs="Arial"/>
          <w:sz w:val="22"/>
          <w:szCs w:val="22"/>
        </w:rPr>
      </w:pPr>
    </w:p>
    <w:p w14:paraId="139BDC09" w14:textId="48CE6FE0" w:rsidR="00727B58" w:rsidRPr="000F4FD6" w:rsidRDefault="000071A3" w:rsidP="00D87237">
      <w:pPr>
        <w:spacing w:before="120" w:after="0" w:line="276" w:lineRule="auto"/>
        <w:ind w:right="45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 xml:space="preserve">Najveća stavka u strukturi poslovnih rashoda su troškovi osoblja koji iznose </w:t>
      </w:r>
      <w:r w:rsidR="002D78B6">
        <w:rPr>
          <w:rFonts w:ascii="Arial" w:hAnsi="Arial" w:cs="Arial"/>
          <w:color w:val="auto"/>
          <w:sz w:val="22"/>
          <w:szCs w:val="22"/>
        </w:rPr>
        <w:t>10</w:t>
      </w:r>
      <w:r w:rsidR="0036256E" w:rsidRPr="000F4FD6">
        <w:rPr>
          <w:rFonts w:ascii="Arial" w:hAnsi="Arial" w:cs="Arial"/>
          <w:color w:val="auto"/>
          <w:sz w:val="22"/>
          <w:szCs w:val="22"/>
        </w:rPr>
        <w:t>.</w:t>
      </w:r>
      <w:r w:rsidR="002D78B6">
        <w:rPr>
          <w:rFonts w:ascii="Arial" w:hAnsi="Arial" w:cs="Arial"/>
          <w:color w:val="auto"/>
          <w:sz w:val="22"/>
          <w:szCs w:val="22"/>
        </w:rPr>
        <w:t>216</w:t>
      </w:r>
      <w:r w:rsidR="0036256E" w:rsidRPr="000F4FD6">
        <w:rPr>
          <w:rFonts w:ascii="Arial" w:hAnsi="Arial" w:cs="Arial"/>
          <w:color w:val="auto"/>
          <w:sz w:val="22"/>
          <w:szCs w:val="22"/>
        </w:rPr>
        <w:t>.</w:t>
      </w:r>
      <w:r w:rsidR="002D78B6">
        <w:rPr>
          <w:rFonts w:ascii="Arial" w:hAnsi="Arial" w:cs="Arial"/>
          <w:color w:val="auto"/>
          <w:sz w:val="22"/>
          <w:szCs w:val="22"/>
        </w:rPr>
        <w:t>466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kn i čine </w:t>
      </w:r>
      <w:r w:rsidR="0036256E" w:rsidRPr="000F4FD6">
        <w:rPr>
          <w:rFonts w:ascii="Arial" w:hAnsi="Arial" w:cs="Arial"/>
          <w:color w:val="auto"/>
          <w:sz w:val="22"/>
          <w:szCs w:val="22"/>
        </w:rPr>
        <w:t>7</w:t>
      </w:r>
      <w:r w:rsidR="002D78B6">
        <w:rPr>
          <w:rFonts w:ascii="Arial" w:hAnsi="Arial" w:cs="Arial"/>
          <w:color w:val="auto"/>
          <w:sz w:val="22"/>
          <w:szCs w:val="22"/>
        </w:rPr>
        <w:t>4,8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% poslovnih rashoda. </w:t>
      </w:r>
    </w:p>
    <w:p w14:paraId="5CCA59EA" w14:textId="0DFAF6BC" w:rsidR="001742CF" w:rsidRPr="000F4FD6" w:rsidRDefault="001742CF" w:rsidP="00D87237">
      <w:pPr>
        <w:spacing w:before="120" w:after="0" w:line="276" w:lineRule="auto"/>
        <w:ind w:right="45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U studenom 2020. godine provedena je reorganizacija unutar komunalnih društava koja je dovela do prelaska dijela zaposlenih iz Društva u ostala komunalna i trgovačka društva Grada Rijeke pa je prosječan broj zaposlenih niži</w:t>
      </w:r>
      <w:r w:rsidR="00F6110A">
        <w:rPr>
          <w:rFonts w:ascii="Arial" w:hAnsi="Arial" w:cs="Arial"/>
          <w:color w:val="auto"/>
          <w:sz w:val="22"/>
          <w:szCs w:val="22"/>
        </w:rPr>
        <w:t xml:space="preserve"> u odnosu na 2020. godinu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za </w:t>
      </w:r>
      <w:r w:rsidR="002D78B6">
        <w:rPr>
          <w:rFonts w:ascii="Arial" w:hAnsi="Arial" w:cs="Arial"/>
          <w:color w:val="auto"/>
          <w:sz w:val="22"/>
          <w:szCs w:val="22"/>
        </w:rPr>
        <w:t>18</w:t>
      </w:r>
      <w:r w:rsidR="00F6110A">
        <w:rPr>
          <w:rFonts w:ascii="Arial" w:hAnsi="Arial" w:cs="Arial"/>
          <w:color w:val="auto"/>
          <w:sz w:val="22"/>
          <w:szCs w:val="22"/>
        </w:rPr>
        <w:t>,0</w:t>
      </w:r>
      <w:r w:rsidRPr="000F4FD6">
        <w:rPr>
          <w:rFonts w:ascii="Arial" w:hAnsi="Arial" w:cs="Arial"/>
          <w:color w:val="auto"/>
          <w:sz w:val="22"/>
          <w:szCs w:val="22"/>
        </w:rPr>
        <w:t>% (prosjek 2021.: 8</w:t>
      </w:r>
      <w:r w:rsidR="009C0B42">
        <w:rPr>
          <w:rFonts w:ascii="Arial" w:hAnsi="Arial" w:cs="Arial"/>
          <w:color w:val="auto"/>
          <w:sz w:val="22"/>
          <w:szCs w:val="22"/>
        </w:rPr>
        <w:t>2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radnika, 2020.: 10</w:t>
      </w:r>
      <w:r w:rsidR="002D78B6">
        <w:rPr>
          <w:rFonts w:ascii="Arial" w:hAnsi="Arial" w:cs="Arial"/>
          <w:color w:val="auto"/>
          <w:sz w:val="22"/>
          <w:szCs w:val="22"/>
        </w:rPr>
        <w:t>0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radnika).</w:t>
      </w:r>
    </w:p>
    <w:p w14:paraId="5D5502DC" w14:textId="462635DE" w:rsidR="00CB4548" w:rsidRDefault="00A828AC" w:rsidP="00D87237">
      <w:pPr>
        <w:spacing w:before="120" w:after="0" w:line="276" w:lineRule="auto"/>
        <w:ind w:right="45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Troškovi</w:t>
      </w:r>
      <w:r w:rsidR="003843A8" w:rsidRPr="000F4FD6">
        <w:rPr>
          <w:rFonts w:ascii="Arial" w:hAnsi="Arial" w:cs="Arial"/>
          <w:color w:val="auto"/>
          <w:sz w:val="22"/>
          <w:szCs w:val="22"/>
        </w:rPr>
        <w:t xml:space="preserve"> osoblja 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su </w:t>
      </w:r>
      <w:r w:rsidR="008E791B" w:rsidRPr="000F4FD6">
        <w:rPr>
          <w:rFonts w:ascii="Arial" w:hAnsi="Arial" w:cs="Arial"/>
          <w:color w:val="auto"/>
          <w:sz w:val="22"/>
          <w:szCs w:val="22"/>
        </w:rPr>
        <w:t xml:space="preserve">niži od </w:t>
      </w:r>
      <w:r w:rsidR="00CB4548" w:rsidRPr="000F4FD6">
        <w:rPr>
          <w:rFonts w:ascii="Arial" w:hAnsi="Arial" w:cs="Arial"/>
          <w:color w:val="auto"/>
          <w:sz w:val="22"/>
          <w:szCs w:val="22"/>
        </w:rPr>
        <w:t>prošlogodišnj</w:t>
      </w:r>
      <w:r w:rsidR="008E791B" w:rsidRPr="000F4FD6">
        <w:rPr>
          <w:rFonts w:ascii="Arial" w:hAnsi="Arial" w:cs="Arial"/>
          <w:color w:val="auto"/>
          <w:sz w:val="22"/>
          <w:szCs w:val="22"/>
        </w:rPr>
        <w:t>ih</w:t>
      </w:r>
      <w:r w:rsidR="00CB4548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075DC1" w:rsidRPr="000F4FD6">
        <w:rPr>
          <w:rFonts w:ascii="Arial" w:hAnsi="Arial" w:cs="Arial"/>
          <w:color w:val="auto"/>
          <w:sz w:val="22"/>
          <w:szCs w:val="22"/>
        </w:rPr>
        <w:t xml:space="preserve">za </w:t>
      </w:r>
      <w:r w:rsidR="006B2046">
        <w:rPr>
          <w:rFonts w:ascii="Arial" w:hAnsi="Arial" w:cs="Arial"/>
          <w:color w:val="auto"/>
          <w:sz w:val="22"/>
          <w:szCs w:val="22"/>
        </w:rPr>
        <w:t>2.</w:t>
      </w:r>
      <w:r w:rsidR="00CC18CB">
        <w:rPr>
          <w:rFonts w:ascii="Arial" w:hAnsi="Arial" w:cs="Arial"/>
          <w:color w:val="auto"/>
          <w:sz w:val="22"/>
          <w:szCs w:val="22"/>
        </w:rPr>
        <w:t>516</w:t>
      </w:r>
      <w:r w:rsidR="006B2046">
        <w:rPr>
          <w:rFonts w:ascii="Arial" w:hAnsi="Arial" w:cs="Arial"/>
          <w:color w:val="auto"/>
          <w:sz w:val="22"/>
          <w:szCs w:val="22"/>
        </w:rPr>
        <w:t>.</w:t>
      </w:r>
      <w:r w:rsidR="00CC18CB">
        <w:rPr>
          <w:rFonts w:ascii="Arial" w:hAnsi="Arial" w:cs="Arial"/>
          <w:color w:val="auto"/>
          <w:sz w:val="22"/>
          <w:szCs w:val="22"/>
        </w:rPr>
        <w:t>848</w:t>
      </w:r>
      <w:r w:rsidR="00CB4548" w:rsidRPr="000F4FD6">
        <w:rPr>
          <w:rFonts w:ascii="Arial" w:hAnsi="Arial" w:cs="Arial"/>
          <w:color w:val="auto"/>
          <w:sz w:val="22"/>
          <w:szCs w:val="22"/>
        </w:rPr>
        <w:t xml:space="preserve"> kn</w:t>
      </w:r>
      <w:r w:rsidR="00203241" w:rsidRPr="000F4FD6">
        <w:rPr>
          <w:rFonts w:ascii="Arial" w:hAnsi="Arial" w:cs="Arial"/>
          <w:color w:val="auto"/>
          <w:sz w:val="22"/>
          <w:szCs w:val="22"/>
        </w:rPr>
        <w:t xml:space="preserve"> ili </w:t>
      </w:r>
      <w:r w:rsidR="00CC18CB">
        <w:rPr>
          <w:rFonts w:ascii="Arial" w:hAnsi="Arial" w:cs="Arial"/>
          <w:color w:val="auto"/>
          <w:sz w:val="22"/>
          <w:szCs w:val="22"/>
        </w:rPr>
        <w:t>19</w:t>
      </w:r>
      <w:r w:rsidR="0036256E" w:rsidRPr="000F4FD6">
        <w:rPr>
          <w:rFonts w:ascii="Arial" w:hAnsi="Arial" w:cs="Arial"/>
          <w:color w:val="auto"/>
          <w:sz w:val="22"/>
          <w:szCs w:val="22"/>
        </w:rPr>
        <w:t>,</w:t>
      </w:r>
      <w:r w:rsidR="00CC18CB">
        <w:rPr>
          <w:rFonts w:ascii="Arial" w:hAnsi="Arial" w:cs="Arial"/>
          <w:color w:val="auto"/>
          <w:sz w:val="22"/>
          <w:szCs w:val="22"/>
        </w:rPr>
        <w:t>8</w:t>
      </w:r>
      <w:r w:rsidR="00203241" w:rsidRPr="000F4FD6">
        <w:rPr>
          <w:rFonts w:ascii="Arial" w:hAnsi="Arial" w:cs="Arial"/>
          <w:color w:val="auto"/>
          <w:sz w:val="22"/>
          <w:szCs w:val="22"/>
        </w:rPr>
        <w:t>%</w:t>
      </w:r>
      <w:r w:rsidR="002B2F35" w:rsidRPr="000F4FD6">
        <w:rPr>
          <w:rFonts w:ascii="Arial" w:hAnsi="Arial" w:cs="Arial"/>
          <w:color w:val="auto"/>
          <w:sz w:val="22"/>
          <w:szCs w:val="22"/>
        </w:rPr>
        <w:t xml:space="preserve">, </w:t>
      </w:r>
      <w:bookmarkStart w:id="43" w:name="_Hlk72416264"/>
      <w:r w:rsidR="002B2F35" w:rsidRPr="000F4FD6">
        <w:rPr>
          <w:rFonts w:ascii="Arial" w:hAnsi="Arial" w:cs="Arial"/>
          <w:color w:val="auto"/>
          <w:sz w:val="22"/>
          <w:szCs w:val="22"/>
        </w:rPr>
        <w:t>što je posljedica</w:t>
      </w:r>
      <w:r w:rsidR="00E26A02" w:rsidRPr="000F4FD6">
        <w:rPr>
          <w:rFonts w:ascii="Arial" w:hAnsi="Arial" w:cs="Arial"/>
          <w:color w:val="auto"/>
          <w:sz w:val="22"/>
          <w:szCs w:val="22"/>
        </w:rPr>
        <w:t xml:space="preserve"> spomenutog</w:t>
      </w:r>
      <w:r w:rsidR="002B2F35" w:rsidRPr="000F4FD6">
        <w:rPr>
          <w:rFonts w:ascii="Arial" w:hAnsi="Arial" w:cs="Arial"/>
          <w:color w:val="auto"/>
          <w:sz w:val="22"/>
          <w:szCs w:val="22"/>
        </w:rPr>
        <w:t xml:space="preserve"> nižeg </w:t>
      </w:r>
      <w:r w:rsidR="00075DC1" w:rsidRPr="000F4FD6">
        <w:rPr>
          <w:rFonts w:ascii="Arial" w:hAnsi="Arial" w:cs="Arial"/>
          <w:color w:val="auto"/>
          <w:sz w:val="22"/>
          <w:szCs w:val="22"/>
        </w:rPr>
        <w:t>prosječ</w:t>
      </w:r>
      <w:r w:rsidR="002B2F35" w:rsidRPr="000F4FD6">
        <w:rPr>
          <w:rFonts w:ascii="Arial" w:hAnsi="Arial" w:cs="Arial"/>
          <w:color w:val="auto"/>
          <w:sz w:val="22"/>
          <w:szCs w:val="22"/>
        </w:rPr>
        <w:t>nog</w:t>
      </w:r>
      <w:r w:rsidR="00075DC1" w:rsidRPr="000F4FD6">
        <w:rPr>
          <w:rFonts w:ascii="Arial" w:hAnsi="Arial" w:cs="Arial"/>
          <w:color w:val="auto"/>
          <w:sz w:val="22"/>
          <w:szCs w:val="22"/>
        </w:rPr>
        <w:t xml:space="preserve"> broj</w:t>
      </w:r>
      <w:r w:rsidR="002B2F35" w:rsidRPr="000F4FD6">
        <w:rPr>
          <w:rFonts w:ascii="Arial" w:hAnsi="Arial" w:cs="Arial"/>
          <w:color w:val="auto"/>
          <w:sz w:val="22"/>
          <w:szCs w:val="22"/>
        </w:rPr>
        <w:t>a</w:t>
      </w:r>
      <w:r w:rsidR="00075DC1" w:rsidRPr="000F4FD6">
        <w:rPr>
          <w:rFonts w:ascii="Arial" w:hAnsi="Arial" w:cs="Arial"/>
          <w:color w:val="auto"/>
          <w:sz w:val="22"/>
          <w:szCs w:val="22"/>
        </w:rPr>
        <w:t xml:space="preserve"> zaposlenih</w:t>
      </w:r>
      <w:r w:rsidR="00E26A02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CA513B" w:rsidRPr="000F4FD6">
        <w:rPr>
          <w:rFonts w:ascii="Arial" w:hAnsi="Arial" w:cs="Arial"/>
          <w:color w:val="auto"/>
          <w:sz w:val="22"/>
          <w:szCs w:val="22"/>
        </w:rPr>
        <w:t xml:space="preserve">od </w:t>
      </w:r>
      <w:r w:rsidR="00CC18CB">
        <w:rPr>
          <w:rFonts w:ascii="Arial" w:hAnsi="Arial" w:cs="Arial"/>
          <w:color w:val="auto"/>
          <w:sz w:val="22"/>
          <w:szCs w:val="22"/>
        </w:rPr>
        <w:t>18</w:t>
      </w:r>
      <w:r w:rsidR="00F6110A">
        <w:rPr>
          <w:rFonts w:ascii="Arial" w:hAnsi="Arial" w:cs="Arial"/>
          <w:color w:val="auto"/>
          <w:sz w:val="22"/>
          <w:szCs w:val="22"/>
        </w:rPr>
        <w:t>,0</w:t>
      </w:r>
      <w:r w:rsidR="00CA513B" w:rsidRPr="000F4FD6">
        <w:rPr>
          <w:rFonts w:ascii="Arial" w:hAnsi="Arial" w:cs="Arial"/>
          <w:color w:val="auto"/>
          <w:sz w:val="22"/>
          <w:szCs w:val="22"/>
        </w:rPr>
        <w:t xml:space="preserve">%, </w:t>
      </w:r>
      <w:r w:rsidR="001742CF" w:rsidRPr="000F4FD6">
        <w:rPr>
          <w:rFonts w:ascii="Arial" w:hAnsi="Arial" w:cs="Arial"/>
          <w:color w:val="auto"/>
          <w:sz w:val="22"/>
          <w:szCs w:val="22"/>
        </w:rPr>
        <w:t>ali</w:t>
      </w:r>
      <w:r w:rsidR="00075DC1" w:rsidRPr="000F4FD6">
        <w:rPr>
          <w:rFonts w:ascii="Arial" w:hAnsi="Arial" w:cs="Arial"/>
          <w:color w:val="auto"/>
          <w:sz w:val="22"/>
          <w:szCs w:val="22"/>
        </w:rPr>
        <w:t xml:space="preserve"> i ne</w:t>
      </w:r>
      <w:r w:rsidR="008D44D7" w:rsidRPr="000F4FD6">
        <w:rPr>
          <w:rFonts w:ascii="Arial" w:hAnsi="Arial" w:cs="Arial"/>
          <w:color w:val="auto"/>
          <w:sz w:val="22"/>
          <w:szCs w:val="22"/>
        </w:rPr>
        <w:t>što</w:t>
      </w:r>
      <w:r w:rsidR="00075DC1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C543AD" w:rsidRPr="000F4FD6">
        <w:rPr>
          <w:rFonts w:ascii="Arial" w:hAnsi="Arial" w:cs="Arial"/>
          <w:color w:val="auto"/>
          <w:sz w:val="22"/>
          <w:szCs w:val="22"/>
        </w:rPr>
        <w:t>niže</w:t>
      </w:r>
      <w:r w:rsidR="002B2F35" w:rsidRPr="000F4FD6">
        <w:rPr>
          <w:rFonts w:ascii="Arial" w:hAnsi="Arial" w:cs="Arial"/>
          <w:color w:val="auto"/>
          <w:sz w:val="22"/>
          <w:szCs w:val="22"/>
        </w:rPr>
        <w:t>g</w:t>
      </w:r>
      <w:r w:rsidR="00075DC1" w:rsidRPr="000F4FD6">
        <w:rPr>
          <w:rFonts w:ascii="Arial" w:hAnsi="Arial" w:cs="Arial"/>
          <w:color w:val="auto"/>
          <w:sz w:val="22"/>
          <w:szCs w:val="22"/>
        </w:rPr>
        <w:t xml:space="preserve"> prosječno</w:t>
      </w:r>
      <w:r w:rsidR="001742CF" w:rsidRPr="000F4FD6">
        <w:rPr>
          <w:rFonts w:ascii="Arial" w:hAnsi="Arial" w:cs="Arial"/>
          <w:color w:val="auto"/>
          <w:sz w:val="22"/>
          <w:szCs w:val="22"/>
        </w:rPr>
        <w:t>g</w:t>
      </w:r>
      <w:r w:rsidR="00075DC1" w:rsidRPr="000F4FD6">
        <w:rPr>
          <w:rFonts w:ascii="Arial" w:hAnsi="Arial" w:cs="Arial"/>
          <w:color w:val="auto"/>
          <w:sz w:val="22"/>
          <w:szCs w:val="22"/>
        </w:rPr>
        <w:t xml:space="preserve"> bruto II trošk</w:t>
      </w:r>
      <w:r w:rsidR="001742CF" w:rsidRPr="000F4FD6">
        <w:rPr>
          <w:rFonts w:ascii="Arial" w:hAnsi="Arial" w:cs="Arial"/>
          <w:color w:val="auto"/>
          <w:sz w:val="22"/>
          <w:szCs w:val="22"/>
        </w:rPr>
        <w:t>a</w:t>
      </w:r>
      <w:r w:rsidR="00075DC1" w:rsidRPr="000F4FD6">
        <w:rPr>
          <w:rFonts w:ascii="Arial" w:hAnsi="Arial" w:cs="Arial"/>
          <w:color w:val="auto"/>
          <w:sz w:val="22"/>
          <w:szCs w:val="22"/>
        </w:rPr>
        <w:t xml:space="preserve"> plaća </w:t>
      </w:r>
      <w:r w:rsidR="00CA513B" w:rsidRPr="000F4FD6">
        <w:rPr>
          <w:rFonts w:ascii="Arial" w:hAnsi="Arial" w:cs="Arial"/>
          <w:color w:val="auto"/>
          <w:sz w:val="22"/>
          <w:szCs w:val="22"/>
        </w:rPr>
        <w:t xml:space="preserve">od </w:t>
      </w:r>
      <w:r w:rsidR="00CC18CB">
        <w:rPr>
          <w:rFonts w:ascii="Arial" w:hAnsi="Arial" w:cs="Arial"/>
          <w:color w:val="auto"/>
          <w:sz w:val="22"/>
          <w:szCs w:val="22"/>
        </w:rPr>
        <w:t>2</w:t>
      </w:r>
      <w:r w:rsidR="000C4557" w:rsidRPr="000F4FD6">
        <w:rPr>
          <w:rFonts w:ascii="Arial" w:hAnsi="Arial" w:cs="Arial"/>
          <w:color w:val="auto"/>
          <w:sz w:val="22"/>
          <w:szCs w:val="22"/>
        </w:rPr>
        <w:t>,</w:t>
      </w:r>
      <w:r w:rsidR="00CC18CB">
        <w:rPr>
          <w:rFonts w:ascii="Arial" w:hAnsi="Arial" w:cs="Arial"/>
          <w:color w:val="auto"/>
          <w:sz w:val="22"/>
          <w:szCs w:val="22"/>
        </w:rPr>
        <w:t>5</w:t>
      </w:r>
      <w:r w:rsidR="00CA513B" w:rsidRPr="000F4FD6">
        <w:rPr>
          <w:rFonts w:ascii="Arial" w:hAnsi="Arial" w:cs="Arial"/>
          <w:color w:val="auto"/>
          <w:sz w:val="22"/>
          <w:szCs w:val="22"/>
        </w:rPr>
        <w:t xml:space="preserve">% </w:t>
      </w:r>
      <w:r w:rsidR="00075DC1" w:rsidRPr="000F4FD6">
        <w:rPr>
          <w:rFonts w:ascii="Arial" w:hAnsi="Arial" w:cs="Arial"/>
          <w:color w:val="auto"/>
          <w:sz w:val="22"/>
          <w:szCs w:val="22"/>
        </w:rPr>
        <w:t xml:space="preserve">(prosječni bruto II trošak </w:t>
      </w:r>
      <w:r w:rsidR="00CC18CB">
        <w:rPr>
          <w:rFonts w:ascii="Arial" w:hAnsi="Arial" w:cs="Arial"/>
          <w:color w:val="auto"/>
          <w:sz w:val="22"/>
          <w:szCs w:val="22"/>
        </w:rPr>
        <w:t>2</w:t>
      </w:r>
      <w:r w:rsidR="00075DC1" w:rsidRPr="000F4FD6">
        <w:rPr>
          <w:rFonts w:ascii="Arial" w:hAnsi="Arial" w:cs="Arial"/>
          <w:color w:val="auto"/>
          <w:sz w:val="22"/>
          <w:szCs w:val="22"/>
        </w:rPr>
        <w:t>02</w:t>
      </w:r>
      <w:r w:rsidR="008D44D7" w:rsidRPr="000F4FD6">
        <w:rPr>
          <w:rFonts w:ascii="Arial" w:hAnsi="Arial" w:cs="Arial"/>
          <w:color w:val="auto"/>
          <w:sz w:val="22"/>
          <w:szCs w:val="22"/>
        </w:rPr>
        <w:t>1</w:t>
      </w:r>
      <w:r w:rsidR="00075DC1" w:rsidRPr="000F4FD6">
        <w:rPr>
          <w:rFonts w:ascii="Arial" w:hAnsi="Arial" w:cs="Arial"/>
          <w:color w:val="auto"/>
          <w:sz w:val="22"/>
          <w:szCs w:val="22"/>
        </w:rPr>
        <w:t>.: 10.</w:t>
      </w:r>
      <w:r w:rsidR="00CC18CB">
        <w:rPr>
          <w:rFonts w:ascii="Arial" w:hAnsi="Arial" w:cs="Arial"/>
          <w:color w:val="auto"/>
          <w:sz w:val="22"/>
          <w:szCs w:val="22"/>
        </w:rPr>
        <w:t>362</w:t>
      </w:r>
      <w:r w:rsidR="00075DC1" w:rsidRPr="000F4FD6">
        <w:rPr>
          <w:rFonts w:ascii="Arial" w:hAnsi="Arial" w:cs="Arial"/>
          <w:color w:val="auto"/>
          <w:sz w:val="22"/>
          <w:szCs w:val="22"/>
        </w:rPr>
        <w:t xml:space="preserve"> kn, 20</w:t>
      </w:r>
      <w:r w:rsidR="008D44D7" w:rsidRPr="000F4FD6">
        <w:rPr>
          <w:rFonts w:ascii="Arial" w:hAnsi="Arial" w:cs="Arial"/>
          <w:color w:val="auto"/>
          <w:sz w:val="22"/>
          <w:szCs w:val="22"/>
        </w:rPr>
        <w:t>20</w:t>
      </w:r>
      <w:r w:rsidR="00075DC1" w:rsidRPr="000F4FD6">
        <w:rPr>
          <w:rFonts w:ascii="Arial" w:hAnsi="Arial" w:cs="Arial"/>
          <w:color w:val="auto"/>
          <w:sz w:val="22"/>
          <w:szCs w:val="22"/>
        </w:rPr>
        <w:t>.: 10.</w:t>
      </w:r>
      <w:r w:rsidR="008D44D7" w:rsidRPr="000F4FD6">
        <w:rPr>
          <w:rFonts w:ascii="Arial" w:hAnsi="Arial" w:cs="Arial"/>
          <w:color w:val="auto"/>
          <w:sz w:val="22"/>
          <w:szCs w:val="22"/>
        </w:rPr>
        <w:t>6</w:t>
      </w:r>
      <w:r w:rsidR="00CC18CB">
        <w:rPr>
          <w:rFonts w:ascii="Arial" w:hAnsi="Arial" w:cs="Arial"/>
          <w:color w:val="auto"/>
          <w:sz w:val="22"/>
          <w:szCs w:val="22"/>
        </w:rPr>
        <w:t>29</w:t>
      </w:r>
      <w:r w:rsidR="00075DC1" w:rsidRPr="000F4FD6">
        <w:rPr>
          <w:rFonts w:ascii="Arial" w:hAnsi="Arial" w:cs="Arial"/>
          <w:color w:val="auto"/>
          <w:sz w:val="22"/>
          <w:szCs w:val="22"/>
        </w:rPr>
        <w:t xml:space="preserve"> kn). </w:t>
      </w:r>
    </w:p>
    <w:p w14:paraId="32DA454A" w14:textId="6076C78E" w:rsidR="005418B3" w:rsidRDefault="005418B3" w:rsidP="005418B3">
      <w:pPr>
        <w:spacing w:before="120" w:after="0" w:line="276" w:lineRule="auto"/>
        <w:ind w:right="45"/>
        <w:jc w:val="both"/>
        <w:rPr>
          <w:rFonts w:ascii="Arial" w:hAnsi="Arial" w:cs="Arial"/>
          <w:color w:val="auto"/>
          <w:sz w:val="22"/>
          <w:szCs w:val="22"/>
        </w:rPr>
      </w:pPr>
      <w:r w:rsidRPr="005418B3">
        <w:rPr>
          <w:rFonts w:ascii="Arial" w:hAnsi="Arial" w:cs="Arial"/>
          <w:color w:val="auto"/>
          <w:sz w:val="22"/>
          <w:szCs w:val="22"/>
        </w:rPr>
        <w:t xml:space="preserve">Troškovi osoblja su </w:t>
      </w:r>
      <w:r w:rsidR="003224BD">
        <w:rPr>
          <w:rFonts w:ascii="Arial" w:hAnsi="Arial" w:cs="Arial"/>
          <w:color w:val="auto"/>
          <w:sz w:val="22"/>
          <w:szCs w:val="22"/>
        </w:rPr>
        <w:t xml:space="preserve">niži od planiranih </w:t>
      </w:r>
      <w:r w:rsidRPr="005418B3">
        <w:rPr>
          <w:rFonts w:ascii="Arial" w:hAnsi="Arial" w:cs="Arial"/>
          <w:color w:val="auto"/>
          <w:sz w:val="22"/>
          <w:szCs w:val="22"/>
        </w:rPr>
        <w:t>za 20</w:t>
      </w:r>
      <w:r w:rsidR="00CC18CB">
        <w:rPr>
          <w:rFonts w:ascii="Arial" w:hAnsi="Arial" w:cs="Arial"/>
          <w:color w:val="auto"/>
          <w:sz w:val="22"/>
          <w:szCs w:val="22"/>
        </w:rPr>
        <w:t>4.534</w:t>
      </w:r>
      <w:r w:rsidR="00010BB8">
        <w:rPr>
          <w:rFonts w:ascii="Arial" w:hAnsi="Arial" w:cs="Arial"/>
          <w:color w:val="auto"/>
          <w:sz w:val="22"/>
          <w:szCs w:val="22"/>
        </w:rPr>
        <w:t xml:space="preserve"> </w:t>
      </w:r>
      <w:r w:rsidR="00CC18CB">
        <w:rPr>
          <w:rFonts w:ascii="Arial" w:hAnsi="Arial" w:cs="Arial"/>
          <w:color w:val="auto"/>
          <w:sz w:val="22"/>
          <w:szCs w:val="22"/>
        </w:rPr>
        <w:t>kn i</w:t>
      </w:r>
      <w:r w:rsidRPr="005418B3">
        <w:rPr>
          <w:rFonts w:ascii="Arial" w:hAnsi="Arial" w:cs="Arial"/>
          <w:color w:val="auto"/>
          <w:sz w:val="22"/>
          <w:szCs w:val="22"/>
        </w:rPr>
        <w:t>li 2,</w:t>
      </w:r>
      <w:r w:rsidR="00CC18CB">
        <w:rPr>
          <w:rFonts w:ascii="Arial" w:hAnsi="Arial" w:cs="Arial"/>
          <w:color w:val="auto"/>
          <w:sz w:val="22"/>
          <w:szCs w:val="22"/>
        </w:rPr>
        <w:t>0</w:t>
      </w:r>
      <w:r w:rsidRPr="005418B3">
        <w:rPr>
          <w:rFonts w:ascii="Arial" w:hAnsi="Arial" w:cs="Arial"/>
          <w:color w:val="auto"/>
          <w:sz w:val="22"/>
          <w:szCs w:val="22"/>
        </w:rPr>
        <w:t>%, unatoč nešto većem prosječnom broju zaposlenih (</w:t>
      </w:r>
      <w:r w:rsidR="001A0373">
        <w:rPr>
          <w:rFonts w:ascii="Arial" w:hAnsi="Arial" w:cs="Arial"/>
          <w:color w:val="auto"/>
          <w:sz w:val="22"/>
          <w:szCs w:val="22"/>
        </w:rPr>
        <w:t>2</w:t>
      </w:r>
      <w:r w:rsidRPr="005418B3">
        <w:rPr>
          <w:rFonts w:ascii="Arial" w:hAnsi="Arial" w:cs="Arial"/>
          <w:color w:val="auto"/>
          <w:sz w:val="22"/>
          <w:szCs w:val="22"/>
        </w:rPr>
        <w:t>,</w:t>
      </w:r>
      <w:r w:rsidR="001A0373">
        <w:rPr>
          <w:rFonts w:ascii="Arial" w:hAnsi="Arial" w:cs="Arial"/>
          <w:color w:val="auto"/>
          <w:sz w:val="22"/>
          <w:szCs w:val="22"/>
        </w:rPr>
        <w:t>7</w:t>
      </w:r>
      <w:r w:rsidRPr="005418B3">
        <w:rPr>
          <w:rFonts w:ascii="Arial" w:hAnsi="Arial" w:cs="Arial"/>
          <w:color w:val="auto"/>
          <w:sz w:val="22"/>
          <w:szCs w:val="22"/>
        </w:rPr>
        <w:t>%). Razlog tome je visoki udio bolovanja na teret fonda (8,</w:t>
      </w:r>
      <w:r w:rsidR="00AB1656">
        <w:rPr>
          <w:rFonts w:ascii="Arial" w:hAnsi="Arial" w:cs="Arial"/>
          <w:color w:val="auto"/>
          <w:sz w:val="22"/>
          <w:szCs w:val="22"/>
        </w:rPr>
        <w:t>5</w:t>
      </w:r>
      <w:r w:rsidRPr="005418B3">
        <w:rPr>
          <w:rFonts w:ascii="Arial" w:hAnsi="Arial" w:cs="Arial"/>
          <w:color w:val="auto"/>
          <w:sz w:val="22"/>
          <w:szCs w:val="22"/>
        </w:rPr>
        <w:t>%) u ukupnom fondu sati (7 djelatnika od ukupno 8</w:t>
      </w:r>
      <w:r w:rsidR="00F6110A">
        <w:rPr>
          <w:rFonts w:ascii="Arial" w:hAnsi="Arial" w:cs="Arial"/>
          <w:color w:val="auto"/>
          <w:sz w:val="22"/>
          <w:szCs w:val="22"/>
        </w:rPr>
        <w:t>2</w:t>
      </w:r>
      <w:r w:rsidRPr="005418B3">
        <w:rPr>
          <w:rFonts w:ascii="Arial" w:hAnsi="Arial" w:cs="Arial"/>
          <w:color w:val="auto"/>
          <w:sz w:val="22"/>
          <w:szCs w:val="22"/>
        </w:rPr>
        <w:t xml:space="preserve"> </w:t>
      </w:r>
      <w:r w:rsidR="00AB1656">
        <w:rPr>
          <w:rFonts w:ascii="Arial" w:hAnsi="Arial" w:cs="Arial"/>
          <w:color w:val="auto"/>
          <w:sz w:val="22"/>
          <w:szCs w:val="22"/>
        </w:rPr>
        <w:t xml:space="preserve">prosječna </w:t>
      </w:r>
      <w:r w:rsidRPr="005418B3">
        <w:rPr>
          <w:rFonts w:ascii="Arial" w:hAnsi="Arial" w:cs="Arial"/>
          <w:color w:val="auto"/>
          <w:sz w:val="22"/>
          <w:szCs w:val="22"/>
        </w:rPr>
        <w:t xml:space="preserve">djelatnika) što je dovelo i do niže prosječne bruto II plaće za </w:t>
      </w:r>
      <w:r w:rsidR="00D93901">
        <w:rPr>
          <w:rFonts w:ascii="Arial" w:hAnsi="Arial" w:cs="Arial"/>
          <w:color w:val="auto"/>
          <w:sz w:val="22"/>
          <w:szCs w:val="22"/>
        </w:rPr>
        <w:t>4</w:t>
      </w:r>
      <w:r w:rsidRPr="005418B3">
        <w:rPr>
          <w:rFonts w:ascii="Arial" w:hAnsi="Arial" w:cs="Arial"/>
          <w:color w:val="auto"/>
          <w:sz w:val="22"/>
          <w:szCs w:val="22"/>
        </w:rPr>
        <w:t>,5% u odnosu na planirano (Prosjek 2021: 10.</w:t>
      </w:r>
      <w:r w:rsidR="00D93901">
        <w:rPr>
          <w:rFonts w:ascii="Arial" w:hAnsi="Arial" w:cs="Arial"/>
          <w:color w:val="auto"/>
          <w:sz w:val="22"/>
          <w:szCs w:val="22"/>
        </w:rPr>
        <w:t>362</w:t>
      </w:r>
      <w:r w:rsidRPr="005418B3">
        <w:rPr>
          <w:rFonts w:ascii="Arial" w:hAnsi="Arial" w:cs="Arial"/>
          <w:color w:val="auto"/>
          <w:sz w:val="22"/>
          <w:szCs w:val="22"/>
        </w:rPr>
        <w:t xml:space="preserve"> HRK, Plan 2021: 10.8</w:t>
      </w:r>
      <w:r w:rsidR="00D93901">
        <w:rPr>
          <w:rFonts w:ascii="Arial" w:hAnsi="Arial" w:cs="Arial"/>
          <w:color w:val="auto"/>
          <w:sz w:val="22"/>
          <w:szCs w:val="22"/>
        </w:rPr>
        <w:t>55</w:t>
      </w:r>
      <w:r w:rsidRPr="005418B3">
        <w:rPr>
          <w:rFonts w:ascii="Arial" w:hAnsi="Arial" w:cs="Arial"/>
          <w:color w:val="auto"/>
          <w:sz w:val="22"/>
          <w:szCs w:val="22"/>
        </w:rPr>
        <w:t xml:space="preserve"> HRK). </w:t>
      </w:r>
    </w:p>
    <w:p w14:paraId="3A79BEB8" w14:textId="77777777" w:rsidR="00010BB8" w:rsidRPr="005418B3" w:rsidRDefault="00010BB8" w:rsidP="005418B3">
      <w:pPr>
        <w:spacing w:before="120" w:after="0" w:line="276" w:lineRule="auto"/>
        <w:ind w:right="45"/>
        <w:jc w:val="both"/>
        <w:rPr>
          <w:rFonts w:ascii="Arial" w:hAnsi="Arial" w:cs="Arial"/>
          <w:color w:val="auto"/>
          <w:sz w:val="22"/>
          <w:szCs w:val="22"/>
        </w:rPr>
      </w:pPr>
    </w:p>
    <w:bookmarkEnd w:id="43"/>
    <w:p w14:paraId="41D69AB4" w14:textId="77777777" w:rsidR="009C63C1" w:rsidRPr="000F4FD6" w:rsidRDefault="009C63C1" w:rsidP="009C63C1">
      <w:pPr>
        <w:pStyle w:val="Tijeloteksta-uvlaka2"/>
        <w:numPr>
          <w:ilvl w:val="0"/>
          <w:numId w:val="15"/>
        </w:numPr>
        <w:spacing w:after="0" w:line="276" w:lineRule="auto"/>
        <w:jc w:val="both"/>
        <w:rPr>
          <w:rFonts w:cs="Arial"/>
          <w:b/>
          <w:sz w:val="22"/>
          <w:szCs w:val="22"/>
        </w:rPr>
      </w:pPr>
      <w:r w:rsidRPr="000F4FD6">
        <w:rPr>
          <w:rFonts w:cs="Arial"/>
          <w:b/>
          <w:sz w:val="22"/>
          <w:szCs w:val="22"/>
        </w:rPr>
        <w:t>Troškovi amortizacije</w:t>
      </w:r>
    </w:p>
    <w:p w14:paraId="60F9CE72" w14:textId="77777777" w:rsidR="00666616" w:rsidRPr="000F4FD6" w:rsidRDefault="00666616" w:rsidP="00AB1554">
      <w:pPr>
        <w:pStyle w:val="Tijeloteksta-uvlaka2"/>
        <w:spacing w:after="0" w:line="276" w:lineRule="auto"/>
        <w:ind w:left="1363"/>
        <w:jc w:val="both"/>
        <w:rPr>
          <w:rFonts w:cs="Arial"/>
          <w:b/>
          <w:sz w:val="22"/>
          <w:szCs w:val="22"/>
        </w:rPr>
      </w:pPr>
    </w:p>
    <w:p w14:paraId="6A71CA32" w14:textId="13E2D38F" w:rsidR="005C0B5C" w:rsidRPr="000F4FD6" w:rsidRDefault="000071A3" w:rsidP="000071A3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 xml:space="preserve">Troškovi amortizacije iznose </w:t>
      </w:r>
      <w:r w:rsidR="00AD5E2C">
        <w:rPr>
          <w:rFonts w:ascii="Arial" w:hAnsi="Arial" w:cs="Arial"/>
          <w:color w:val="auto"/>
          <w:sz w:val="22"/>
          <w:szCs w:val="22"/>
        </w:rPr>
        <w:t>232</w:t>
      </w:r>
      <w:r w:rsidR="0073503F" w:rsidRPr="000F4FD6">
        <w:rPr>
          <w:rFonts w:ascii="Arial" w:hAnsi="Arial" w:cs="Arial"/>
          <w:color w:val="auto"/>
          <w:sz w:val="22"/>
          <w:szCs w:val="22"/>
        </w:rPr>
        <w:t>.</w:t>
      </w:r>
      <w:r w:rsidR="00AD5E2C">
        <w:rPr>
          <w:rFonts w:ascii="Arial" w:hAnsi="Arial" w:cs="Arial"/>
          <w:color w:val="auto"/>
          <w:sz w:val="22"/>
          <w:szCs w:val="22"/>
        </w:rPr>
        <w:t>724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kn, a odnose se na obračunatu amortizaciju za </w:t>
      </w:r>
      <w:r w:rsidR="00E6114F" w:rsidRPr="000F4FD6">
        <w:rPr>
          <w:rFonts w:ascii="Arial" w:hAnsi="Arial" w:cs="Arial"/>
          <w:color w:val="auto"/>
          <w:sz w:val="22"/>
          <w:szCs w:val="22"/>
        </w:rPr>
        <w:t xml:space="preserve">osnovna sredstva </w:t>
      </w:r>
      <w:r w:rsidR="00010BB8" w:rsidRPr="000F4FD6">
        <w:rPr>
          <w:rFonts w:ascii="Arial" w:hAnsi="Arial" w:cs="Arial"/>
          <w:color w:val="auto"/>
          <w:sz w:val="22"/>
          <w:szCs w:val="22"/>
        </w:rPr>
        <w:t xml:space="preserve">nabavljena </w:t>
      </w:r>
      <w:r w:rsidR="0051148D" w:rsidRPr="000F4FD6">
        <w:rPr>
          <w:rFonts w:ascii="Arial" w:hAnsi="Arial" w:cs="Arial"/>
          <w:color w:val="auto"/>
          <w:sz w:val="22"/>
          <w:szCs w:val="22"/>
        </w:rPr>
        <w:t>u</w:t>
      </w:r>
      <w:r w:rsidR="00BA2C2C" w:rsidRPr="000F4FD6">
        <w:rPr>
          <w:rFonts w:ascii="Arial" w:hAnsi="Arial" w:cs="Arial"/>
          <w:color w:val="auto"/>
          <w:sz w:val="22"/>
          <w:szCs w:val="22"/>
        </w:rPr>
        <w:t xml:space="preserve"> razdoblju od kada je Društvo osnovano </w:t>
      </w:r>
      <w:r w:rsidR="00E6114F" w:rsidRPr="000F4FD6">
        <w:rPr>
          <w:rFonts w:ascii="Arial" w:hAnsi="Arial" w:cs="Arial"/>
          <w:color w:val="auto"/>
          <w:sz w:val="22"/>
          <w:szCs w:val="22"/>
        </w:rPr>
        <w:t>(uredsko pok</w:t>
      </w:r>
      <w:r w:rsidR="006540B1" w:rsidRPr="000F4FD6">
        <w:rPr>
          <w:rFonts w:ascii="Arial" w:hAnsi="Arial" w:cs="Arial"/>
          <w:color w:val="auto"/>
          <w:sz w:val="22"/>
          <w:szCs w:val="22"/>
        </w:rPr>
        <w:t xml:space="preserve">ućstvo, </w:t>
      </w:r>
      <w:r w:rsidR="00230D55" w:rsidRPr="000F4FD6">
        <w:rPr>
          <w:rFonts w:ascii="Arial" w:hAnsi="Arial" w:cs="Arial"/>
          <w:color w:val="auto"/>
          <w:sz w:val="22"/>
          <w:szCs w:val="22"/>
        </w:rPr>
        <w:t xml:space="preserve">kompjuterska </w:t>
      </w:r>
      <w:r w:rsidRPr="000F4FD6">
        <w:rPr>
          <w:rFonts w:ascii="Arial" w:hAnsi="Arial" w:cs="Arial"/>
          <w:color w:val="auto"/>
          <w:sz w:val="22"/>
          <w:szCs w:val="22"/>
        </w:rPr>
        <w:t>oprem</w:t>
      </w:r>
      <w:r w:rsidR="00E6114F" w:rsidRPr="000F4FD6">
        <w:rPr>
          <w:rFonts w:ascii="Arial" w:hAnsi="Arial" w:cs="Arial"/>
          <w:color w:val="auto"/>
          <w:sz w:val="22"/>
          <w:szCs w:val="22"/>
        </w:rPr>
        <w:t>a</w:t>
      </w:r>
      <w:r w:rsidR="00230D55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Pr="000F4FD6">
        <w:rPr>
          <w:rFonts w:ascii="Arial" w:hAnsi="Arial" w:cs="Arial"/>
          <w:color w:val="auto"/>
          <w:sz w:val="22"/>
          <w:szCs w:val="22"/>
        </w:rPr>
        <w:t>i program</w:t>
      </w:r>
      <w:r w:rsidR="00E6114F" w:rsidRPr="000F4FD6">
        <w:rPr>
          <w:rFonts w:ascii="Arial" w:hAnsi="Arial" w:cs="Arial"/>
          <w:color w:val="auto"/>
          <w:sz w:val="22"/>
          <w:szCs w:val="22"/>
        </w:rPr>
        <w:t>i, oprema</w:t>
      </w:r>
      <w:r w:rsidR="001F6F81" w:rsidRPr="000F4FD6">
        <w:rPr>
          <w:rFonts w:ascii="Arial" w:hAnsi="Arial" w:cs="Arial"/>
          <w:color w:val="auto"/>
          <w:sz w:val="22"/>
          <w:szCs w:val="22"/>
        </w:rPr>
        <w:t>nje</w:t>
      </w:r>
      <w:r w:rsidR="00E6114F" w:rsidRPr="000F4FD6">
        <w:rPr>
          <w:rFonts w:ascii="Arial" w:hAnsi="Arial" w:cs="Arial"/>
          <w:color w:val="auto"/>
          <w:sz w:val="22"/>
          <w:szCs w:val="22"/>
        </w:rPr>
        <w:t xml:space="preserve"> novog </w:t>
      </w:r>
      <w:r w:rsidR="00BA2C2C" w:rsidRPr="000F4FD6">
        <w:rPr>
          <w:rFonts w:ascii="Arial" w:hAnsi="Arial" w:cs="Arial"/>
          <w:color w:val="auto"/>
          <w:sz w:val="22"/>
          <w:szCs w:val="22"/>
        </w:rPr>
        <w:t>poslovnog prostora</w:t>
      </w:r>
      <w:r w:rsidR="001F6F81" w:rsidRPr="000F4FD6">
        <w:rPr>
          <w:rFonts w:ascii="Arial" w:hAnsi="Arial" w:cs="Arial"/>
          <w:color w:val="auto"/>
          <w:sz w:val="22"/>
          <w:szCs w:val="22"/>
        </w:rPr>
        <w:t>, video nadzor, protuprovalna zaštita)</w:t>
      </w:r>
      <w:r w:rsidRPr="000F4FD6">
        <w:rPr>
          <w:rFonts w:ascii="Arial" w:hAnsi="Arial" w:cs="Arial"/>
          <w:color w:val="auto"/>
          <w:sz w:val="22"/>
          <w:szCs w:val="22"/>
        </w:rPr>
        <w:t>.</w:t>
      </w:r>
      <w:r w:rsidR="00F93775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780AA0" w:rsidRPr="000F4FD6">
        <w:rPr>
          <w:rFonts w:ascii="Arial" w:hAnsi="Arial" w:cs="Arial"/>
          <w:color w:val="auto"/>
          <w:sz w:val="22"/>
          <w:szCs w:val="22"/>
        </w:rPr>
        <w:t xml:space="preserve">Amortizacija je </w:t>
      </w:r>
      <w:r w:rsidR="00230D55" w:rsidRPr="000F4FD6">
        <w:rPr>
          <w:rFonts w:ascii="Arial" w:hAnsi="Arial" w:cs="Arial"/>
          <w:color w:val="auto"/>
          <w:sz w:val="22"/>
          <w:szCs w:val="22"/>
        </w:rPr>
        <w:t xml:space="preserve">niža od prošlogodišnje </w:t>
      </w:r>
      <w:r w:rsidR="00780AA0" w:rsidRPr="000F4FD6">
        <w:rPr>
          <w:rFonts w:ascii="Arial" w:hAnsi="Arial" w:cs="Arial"/>
          <w:color w:val="auto"/>
          <w:sz w:val="22"/>
          <w:szCs w:val="22"/>
        </w:rPr>
        <w:t xml:space="preserve">za </w:t>
      </w:r>
      <w:r w:rsidR="00AD5E2C">
        <w:rPr>
          <w:rFonts w:ascii="Arial" w:hAnsi="Arial" w:cs="Arial"/>
          <w:color w:val="auto"/>
          <w:sz w:val="22"/>
          <w:szCs w:val="22"/>
        </w:rPr>
        <w:t>60</w:t>
      </w:r>
      <w:r w:rsidR="0073503F" w:rsidRPr="000F4FD6">
        <w:rPr>
          <w:rFonts w:ascii="Arial" w:hAnsi="Arial" w:cs="Arial"/>
          <w:color w:val="auto"/>
          <w:sz w:val="22"/>
          <w:szCs w:val="22"/>
        </w:rPr>
        <w:t>.</w:t>
      </w:r>
      <w:r w:rsidR="00AD5E2C">
        <w:rPr>
          <w:rFonts w:ascii="Arial" w:hAnsi="Arial" w:cs="Arial"/>
          <w:color w:val="auto"/>
          <w:sz w:val="22"/>
          <w:szCs w:val="22"/>
        </w:rPr>
        <w:t>450</w:t>
      </w:r>
      <w:r w:rsidR="00780AA0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091A87" w:rsidRPr="000F4FD6">
        <w:rPr>
          <w:rFonts w:ascii="Arial" w:hAnsi="Arial" w:cs="Arial"/>
          <w:color w:val="auto"/>
          <w:sz w:val="22"/>
          <w:szCs w:val="22"/>
        </w:rPr>
        <w:t>kn</w:t>
      </w:r>
      <w:r w:rsidR="00780AA0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352BDB" w:rsidRPr="000F4FD6">
        <w:rPr>
          <w:rFonts w:ascii="Arial" w:hAnsi="Arial" w:cs="Arial"/>
          <w:color w:val="auto"/>
          <w:sz w:val="22"/>
          <w:szCs w:val="22"/>
        </w:rPr>
        <w:t xml:space="preserve">ili </w:t>
      </w:r>
      <w:r w:rsidR="00AD5E2C">
        <w:rPr>
          <w:rFonts w:ascii="Arial" w:hAnsi="Arial" w:cs="Arial"/>
          <w:color w:val="auto"/>
          <w:sz w:val="22"/>
          <w:szCs w:val="22"/>
        </w:rPr>
        <w:t>20</w:t>
      </w:r>
      <w:r w:rsidR="0073503F" w:rsidRPr="000F4FD6">
        <w:rPr>
          <w:rFonts w:ascii="Arial" w:hAnsi="Arial" w:cs="Arial"/>
          <w:color w:val="auto"/>
          <w:sz w:val="22"/>
          <w:szCs w:val="22"/>
        </w:rPr>
        <w:t>,</w:t>
      </w:r>
      <w:r w:rsidR="00AD5E2C">
        <w:rPr>
          <w:rFonts w:ascii="Arial" w:hAnsi="Arial" w:cs="Arial"/>
          <w:color w:val="auto"/>
          <w:sz w:val="22"/>
          <w:szCs w:val="22"/>
        </w:rPr>
        <w:t>6</w:t>
      </w:r>
      <w:r w:rsidR="00780AA0" w:rsidRPr="000F4FD6">
        <w:rPr>
          <w:rFonts w:ascii="Arial" w:hAnsi="Arial" w:cs="Arial"/>
          <w:color w:val="auto"/>
          <w:sz w:val="22"/>
          <w:szCs w:val="22"/>
        </w:rPr>
        <w:t>%</w:t>
      </w:r>
      <w:r w:rsidR="00EF0625">
        <w:rPr>
          <w:rFonts w:ascii="Arial" w:hAnsi="Arial" w:cs="Arial"/>
          <w:color w:val="auto"/>
          <w:sz w:val="22"/>
          <w:szCs w:val="22"/>
        </w:rPr>
        <w:t>, a od</w:t>
      </w:r>
      <w:r w:rsidR="00352BDB" w:rsidRPr="000F4FD6">
        <w:rPr>
          <w:rFonts w:ascii="Arial" w:hAnsi="Arial" w:cs="Arial"/>
          <w:color w:val="auto"/>
          <w:sz w:val="22"/>
          <w:szCs w:val="22"/>
        </w:rPr>
        <w:t xml:space="preserve">  </w:t>
      </w:r>
      <w:r w:rsidR="008B7249">
        <w:rPr>
          <w:rFonts w:ascii="Arial" w:hAnsi="Arial" w:cs="Arial"/>
          <w:color w:val="auto"/>
          <w:sz w:val="22"/>
          <w:szCs w:val="22"/>
        </w:rPr>
        <w:t>p</w:t>
      </w:r>
      <w:r w:rsidR="00352BDB" w:rsidRPr="000F4FD6">
        <w:rPr>
          <w:rFonts w:ascii="Arial" w:hAnsi="Arial" w:cs="Arial"/>
          <w:color w:val="auto"/>
          <w:sz w:val="22"/>
          <w:szCs w:val="22"/>
        </w:rPr>
        <w:t xml:space="preserve">lana za </w:t>
      </w:r>
      <w:r w:rsidR="0073503F" w:rsidRPr="000F4FD6">
        <w:rPr>
          <w:rFonts w:ascii="Arial" w:hAnsi="Arial" w:cs="Arial"/>
          <w:color w:val="auto"/>
          <w:sz w:val="22"/>
          <w:szCs w:val="22"/>
        </w:rPr>
        <w:t>1</w:t>
      </w:r>
      <w:r w:rsidR="0046239A">
        <w:rPr>
          <w:rFonts w:ascii="Arial" w:hAnsi="Arial" w:cs="Arial"/>
          <w:color w:val="auto"/>
          <w:sz w:val="22"/>
          <w:szCs w:val="22"/>
        </w:rPr>
        <w:t>8</w:t>
      </w:r>
      <w:r w:rsidR="00AD5E2C">
        <w:rPr>
          <w:rFonts w:ascii="Arial" w:hAnsi="Arial" w:cs="Arial"/>
          <w:color w:val="auto"/>
          <w:sz w:val="22"/>
          <w:szCs w:val="22"/>
        </w:rPr>
        <w:t>9</w:t>
      </w:r>
      <w:r w:rsidR="0073503F" w:rsidRPr="000F4FD6">
        <w:rPr>
          <w:rFonts w:ascii="Arial" w:hAnsi="Arial" w:cs="Arial"/>
          <w:color w:val="auto"/>
          <w:sz w:val="22"/>
          <w:szCs w:val="22"/>
        </w:rPr>
        <w:t>.</w:t>
      </w:r>
      <w:r w:rsidR="00AD5E2C">
        <w:rPr>
          <w:rFonts w:ascii="Arial" w:hAnsi="Arial" w:cs="Arial"/>
          <w:color w:val="auto"/>
          <w:sz w:val="22"/>
          <w:szCs w:val="22"/>
        </w:rPr>
        <w:t>276</w:t>
      </w:r>
      <w:r w:rsidR="00352BDB" w:rsidRPr="000F4FD6">
        <w:rPr>
          <w:rFonts w:ascii="Arial" w:hAnsi="Arial" w:cs="Arial"/>
          <w:color w:val="auto"/>
          <w:sz w:val="22"/>
          <w:szCs w:val="22"/>
        </w:rPr>
        <w:t xml:space="preserve"> kn ili </w:t>
      </w:r>
      <w:r w:rsidR="00AD5E2C">
        <w:rPr>
          <w:rFonts w:ascii="Arial" w:hAnsi="Arial" w:cs="Arial"/>
          <w:color w:val="auto"/>
          <w:sz w:val="22"/>
          <w:szCs w:val="22"/>
        </w:rPr>
        <w:t>44</w:t>
      </w:r>
      <w:r w:rsidR="0073503F" w:rsidRPr="000F4FD6">
        <w:rPr>
          <w:rFonts w:ascii="Arial" w:hAnsi="Arial" w:cs="Arial"/>
          <w:color w:val="auto"/>
          <w:sz w:val="22"/>
          <w:szCs w:val="22"/>
        </w:rPr>
        <w:t>,</w:t>
      </w:r>
      <w:r w:rsidR="00AD5E2C">
        <w:rPr>
          <w:rFonts w:ascii="Arial" w:hAnsi="Arial" w:cs="Arial"/>
          <w:color w:val="auto"/>
          <w:sz w:val="22"/>
          <w:szCs w:val="22"/>
        </w:rPr>
        <w:t>9</w:t>
      </w:r>
      <w:r w:rsidR="00352BDB" w:rsidRPr="000F4FD6">
        <w:rPr>
          <w:rFonts w:ascii="Arial" w:hAnsi="Arial" w:cs="Arial"/>
          <w:color w:val="auto"/>
          <w:sz w:val="22"/>
          <w:szCs w:val="22"/>
        </w:rPr>
        <w:t xml:space="preserve">% </w:t>
      </w:r>
      <w:r w:rsidR="00780AA0" w:rsidRPr="000F4FD6">
        <w:rPr>
          <w:rFonts w:ascii="Arial" w:hAnsi="Arial" w:cs="Arial"/>
          <w:color w:val="auto"/>
          <w:sz w:val="22"/>
          <w:szCs w:val="22"/>
        </w:rPr>
        <w:t xml:space="preserve">obzirom da je </w:t>
      </w:r>
      <w:r w:rsidR="000C6D51" w:rsidRPr="000F4FD6">
        <w:rPr>
          <w:rFonts w:ascii="Arial" w:hAnsi="Arial" w:cs="Arial"/>
          <w:color w:val="auto"/>
          <w:sz w:val="22"/>
          <w:szCs w:val="22"/>
        </w:rPr>
        <w:t xml:space="preserve">veći </w:t>
      </w:r>
      <w:r w:rsidR="00780AA0" w:rsidRPr="000F4FD6">
        <w:rPr>
          <w:rFonts w:ascii="Arial" w:hAnsi="Arial" w:cs="Arial"/>
          <w:color w:val="auto"/>
          <w:sz w:val="22"/>
          <w:szCs w:val="22"/>
        </w:rPr>
        <w:t>dio sredstava</w:t>
      </w:r>
      <w:r w:rsidR="00AE64A9">
        <w:rPr>
          <w:rFonts w:ascii="Arial" w:hAnsi="Arial" w:cs="Arial"/>
          <w:color w:val="auto"/>
          <w:sz w:val="22"/>
          <w:szCs w:val="22"/>
        </w:rPr>
        <w:t xml:space="preserve"> (nabavljenih 2016. godine)</w:t>
      </w:r>
      <w:r w:rsidR="00780AA0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352BDB" w:rsidRPr="000F4FD6">
        <w:rPr>
          <w:rFonts w:ascii="Arial" w:hAnsi="Arial" w:cs="Arial"/>
          <w:color w:val="auto"/>
          <w:sz w:val="22"/>
          <w:szCs w:val="22"/>
        </w:rPr>
        <w:t>u prethodnim razdobljima u potpunosti amortiziran</w:t>
      </w:r>
      <w:r w:rsidR="0029363F" w:rsidRPr="000F4FD6">
        <w:rPr>
          <w:rFonts w:ascii="Arial" w:hAnsi="Arial" w:cs="Arial"/>
          <w:color w:val="auto"/>
          <w:sz w:val="22"/>
          <w:szCs w:val="22"/>
        </w:rPr>
        <w:t xml:space="preserve">, </w:t>
      </w:r>
      <w:r w:rsidR="00010BB8">
        <w:rPr>
          <w:rFonts w:ascii="Arial" w:hAnsi="Arial" w:cs="Arial"/>
          <w:color w:val="auto"/>
          <w:sz w:val="22"/>
          <w:szCs w:val="22"/>
        </w:rPr>
        <w:t>dok istovremeno</w:t>
      </w:r>
      <w:r w:rsidR="0029363F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010BB8">
        <w:rPr>
          <w:rFonts w:ascii="Arial" w:hAnsi="Arial" w:cs="Arial"/>
          <w:color w:val="auto"/>
          <w:sz w:val="22"/>
          <w:szCs w:val="22"/>
        </w:rPr>
        <w:t>u</w:t>
      </w:r>
      <w:r w:rsidR="0029363F" w:rsidRPr="000F4FD6">
        <w:rPr>
          <w:rFonts w:ascii="Arial" w:hAnsi="Arial" w:cs="Arial"/>
          <w:color w:val="auto"/>
          <w:sz w:val="22"/>
          <w:szCs w:val="22"/>
        </w:rPr>
        <w:t xml:space="preserve"> međuvremenu nije bilo novih značajni</w:t>
      </w:r>
      <w:r w:rsidR="003224BD">
        <w:rPr>
          <w:rFonts w:ascii="Arial" w:hAnsi="Arial" w:cs="Arial"/>
          <w:color w:val="auto"/>
          <w:sz w:val="22"/>
          <w:szCs w:val="22"/>
        </w:rPr>
        <w:t>ji</w:t>
      </w:r>
      <w:r w:rsidR="0029363F" w:rsidRPr="000F4FD6">
        <w:rPr>
          <w:rFonts w:ascii="Arial" w:hAnsi="Arial" w:cs="Arial"/>
          <w:color w:val="auto"/>
          <w:sz w:val="22"/>
          <w:szCs w:val="22"/>
        </w:rPr>
        <w:t xml:space="preserve">h ulaganja. </w:t>
      </w:r>
      <w:r w:rsidR="00780AA0" w:rsidRPr="000F4FD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A66D7C0" w14:textId="77777777" w:rsidR="000071A3" w:rsidRPr="000F4FD6" w:rsidRDefault="000071A3" w:rsidP="00AB1554">
      <w:pPr>
        <w:spacing w:before="120" w:after="0" w:line="276" w:lineRule="auto"/>
        <w:ind w:right="45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66FB6B1" w14:textId="77777777" w:rsidR="000071A3" w:rsidRPr="000F4FD6" w:rsidRDefault="000071A3" w:rsidP="00E27416">
      <w:pPr>
        <w:pStyle w:val="Tijeloteksta-uvlaka2"/>
        <w:numPr>
          <w:ilvl w:val="0"/>
          <w:numId w:val="15"/>
        </w:numPr>
        <w:spacing w:after="0" w:line="276" w:lineRule="auto"/>
        <w:jc w:val="both"/>
        <w:rPr>
          <w:rFonts w:cs="Arial"/>
          <w:b/>
          <w:sz w:val="22"/>
          <w:szCs w:val="22"/>
        </w:rPr>
      </w:pPr>
      <w:r w:rsidRPr="000F4FD6">
        <w:rPr>
          <w:rFonts w:cs="Arial"/>
          <w:b/>
          <w:sz w:val="22"/>
          <w:szCs w:val="22"/>
        </w:rPr>
        <w:t xml:space="preserve">Ostali troškovi </w:t>
      </w:r>
      <w:r w:rsidR="00602C7A" w:rsidRPr="000F4FD6">
        <w:rPr>
          <w:rFonts w:cs="Arial"/>
          <w:b/>
          <w:sz w:val="22"/>
          <w:szCs w:val="22"/>
        </w:rPr>
        <w:t>poslovanja</w:t>
      </w:r>
    </w:p>
    <w:p w14:paraId="46C08B41" w14:textId="77777777" w:rsidR="00666616" w:rsidRPr="000F4FD6" w:rsidRDefault="00666616" w:rsidP="00AB1554">
      <w:pPr>
        <w:pStyle w:val="Tijeloteksta-uvlaka2"/>
        <w:spacing w:after="0" w:line="276" w:lineRule="auto"/>
        <w:ind w:left="1363"/>
        <w:jc w:val="both"/>
        <w:rPr>
          <w:rFonts w:cs="Arial"/>
          <w:b/>
          <w:sz w:val="22"/>
          <w:szCs w:val="22"/>
        </w:rPr>
      </w:pPr>
    </w:p>
    <w:p w14:paraId="0C99E3C9" w14:textId="44C2261C" w:rsidR="003224BD" w:rsidRDefault="000071A3" w:rsidP="003224BD">
      <w:pPr>
        <w:spacing w:before="120" w:after="0" w:line="276" w:lineRule="auto"/>
        <w:ind w:right="45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Ostali troškovi</w:t>
      </w:r>
      <w:r w:rsidR="008B7249">
        <w:rPr>
          <w:rFonts w:ascii="Arial" w:hAnsi="Arial" w:cs="Arial"/>
          <w:color w:val="auto"/>
          <w:sz w:val="22"/>
          <w:szCs w:val="22"/>
        </w:rPr>
        <w:t xml:space="preserve"> poslovanja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iznose </w:t>
      </w:r>
      <w:r w:rsidR="00F061E2">
        <w:rPr>
          <w:rFonts w:ascii="Arial" w:hAnsi="Arial" w:cs="Arial"/>
          <w:color w:val="auto"/>
          <w:sz w:val="22"/>
          <w:szCs w:val="22"/>
        </w:rPr>
        <w:t>1.185</w:t>
      </w:r>
      <w:r w:rsidR="00932A47" w:rsidRPr="000F4FD6">
        <w:rPr>
          <w:rFonts w:ascii="Arial" w:hAnsi="Arial" w:cs="Arial"/>
          <w:color w:val="auto"/>
          <w:sz w:val="22"/>
          <w:szCs w:val="22"/>
        </w:rPr>
        <w:t>.</w:t>
      </w:r>
      <w:r w:rsidR="00F061E2">
        <w:rPr>
          <w:rFonts w:ascii="Arial" w:hAnsi="Arial" w:cs="Arial"/>
          <w:color w:val="auto"/>
          <w:sz w:val="22"/>
          <w:szCs w:val="22"/>
        </w:rPr>
        <w:t>213</w:t>
      </w:r>
      <w:r w:rsidR="006540B1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kn </w:t>
      </w:r>
      <w:r w:rsidR="00780AA0" w:rsidRPr="000F4FD6">
        <w:rPr>
          <w:rFonts w:ascii="Arial" w:hAnsi="Arial" w:cs="Arial"/>
          <w:color w:val="auto"/>
          <w:sz w:val="22"/>
          <w:szCs w:val="22"/>
        </w:rPr>
        <w:t>i</w:t>
      </w:r>
      <w:r w:rsidR="003224BD">
        <w:rPr>
          <w:rFonts w:ascii="Arial" w:hAnsi="Arial" w:cs="Arial"/>
          <w:color w:val="auto"/>
          <w:sz w:val="22"/>
          <w:szCs w:val="22"/>
        </w:rPr>
        <w:t xml:space="preserve"> </w:t>
      </w:r>
      <w:r w:rsidR="003224BD" w:rsidRPr="000F4FD6">
        <w:rPr>
          <w:rFonts w:ascii="Arial" w:hAnsi="Arial" w:cs="Arial"/>
          <w:color w:val="auto"/>
          <w:sz w:val="22"/>
          <w:szCs w:val="22"/>
        </w:rPr>
        <w:t xml:space="preserve">čine </w:t>
      </w:r>
      <w:r w:rsidR="003224BD">
        <w:rPr>
          <w:rFonts w:ascii="Arial" w:hAnsi="Arial" w:cs="Arial"/>
          <w:color w:val="auto"/>
          <w:sz w:val="22"/>
          <w:szCs w:val="22"/>
        </w:rPr>
        <w:t>8,7</w:t>
      </w:r>
      <w:r w:rsidR="003224BD" w:rsidRPr="000F4FD6">
        <w:rPr>
          <w:rFonts w:ascii="Arial" w:hAnsi="Arial" w:cs="Arial"/>
          <w:color w:val="auto"/>
          <w:sz w:val="22"/>
          <w:szCs w:val="22"/>
        </w:rPr>
        <w:t>% poslovnih rashoda</w:t>
      </w:r>
      <w:r w:rsidR="003224BD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6398C0A9" w14:textId="6FB0AA49" w:rsidR="00575F7E" w:rsidRDefault="000071A3" w:rsidP="006B3F2F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 xml:space="preserve">Prema analitici ove grupe troškova proizlazi da se najveći dio troškova odnosi na isplate naknada radnicima </w:t>
      </w:r>
      <w:r w:rsidR="00A44248" w:rsidRPr="000F4FD6">
        <w:rPr>
          <w:rFonts w:ascii="Arial" w:hAnsi="Arial" w:cs="Arial"/>
          <w:color w:val="auto"/>
          <w:sz w:val="22"/>
          <w:szCs w:val="22"/>
        </w:rPr>
        <w:t>sukladno Pravilniku o radu</w:t>
      </w:r>
      <w:r w:rsidR="00621E64" w:rsidRPr="000F4FD6">
        <w:rPr>
          <w:rFonts w:ascii="Arial" w:hAnsi="Arial" w:cs="Arial"/>
          <w:color w:val="auto"/>
          <w:sz w:val="22"/>
          <w:szCs w:val="22"/>
        </w:rPr>
        <w:t>:</w:t>
      </w:r>
      <w:r w:rsidR="006B3F2F" w:rsidRPr="000F4FD6">
        <w:rPr>
          <w:rFonts w:ascii="Arial" w:hAnsi="Arial" w:cs="Arial"/>
          <w:color w:val="auto"/>
          <w:sz w:val="22"/>
          <w:szCs w:val="22"/>
        </w:rPr>
        <w:t xml:space="preserve"> otpremnine (2</w:t>
      </w:r>
      <w:r w:rsidR="00F06467">
        <w:rPr>
          <w:rFonts w:ascii="Arial" w:hAnsi="Arial" w:cs="Arial"/>
          <w:color w:val="auto"/>
          <w:sz w:val="22"/>
          <w:szCs w:val="22"/>
        </w:rPr>
        <w:t>1</w:t>
      </w:r>
      <w:r w:rsidR="00145F74">
        <w:rPr>
          <w:rFonts w:ascii="Arial" w:hAnsi="Arial" w:cs="Arial"/>
          <w:color w:val="auto"/>
          <w:sz w:val="22"/>
          <w:szCs w:val="22"/>
        </w:rPr>
        <w:t>9</w:t>
      </w:r>
      <w:r w:rsidR="006B3F2F" w:rsidRPr="000F4FD6">
        <w:rPr>
          <w:rFonts w:ascii="Arial" w:hAnsi="Arial" w:cs="Arial"/>
          <w:color w:val="auto"/>
          <w:sz w:val="22"/>
          <w:szCs w:val="22"/>
        </w:rPr>
        <w:t>.</w:t>
      </w:r>
      <w:r w:rsidR="00145F74">
        <w:rPr>
          <w:rFonts w:ascii="Arial" w:hAnsi="Arial" w:cs="Arial"/>
          <w:color w:val="auto"/>
          <w:sz w:val="22"/>
          <w:szCs w:val="22"/>
        </w:rPr>
        <w:t>108</w:t>
      </w:r>
      <w:r w:rsidR="006B3F2F" w:rsidRPr="000F4FD6">
        <w:rPr>
          <w:rFonts w:ascii="Arial" w:hAnsi="Arial" w:cs="Arial"/>
          <w:color w:val="auto"/>
          <w:sz w:val="22"/>
          <w:szCs w:val="22"/>
        </w:rPr>
        <w:t xml:space="preserve"> kn), </w:t>
      </w:r>
      <w:r w:rsidR="00932A47" w:rsidRPr="000F4FD6">
        <w:rPr>
          <w:rFonts w:ascii="Arial" w:hAnsi="Arial" w:cs="Arial"/>
          <w:color w:val="auto"/>
          <w:sz w:val="22"/>
          <w:szCs w:val="22"/>
        </w:rPr>
        <w:t>regres (2</w:t>
      </w:r>
      <w:r w:rsidR="00F67F2E">
        <w:rPr>
          <w:rFonts w:ascii="Arial" w:hAnsi="Arial" w:cs="Arial"/>
          <w:color w:val="auto"/>
          <w:sz w:val="22"/>
          <w:szCs w:val="22"/>
        </w:rPr>
        <w:t>07</w:t>
      </w:r>
      <w:r w:rsidR="00932A47" w:rsidRPr="000F4FD6">
        <w:rPr>
          <w:rFonts w:ascii="Arial" w:hAnsi="Arial" w:cs="Arial"/>
          <w:color w:val="auto"/>
          <w:sz w:val="22"/>
          <w:szCs w:val="22"/>
        </w:rPr>
        <w:t>.0</w:t>
      </w:r>
      <w:r w:rsidR="00F67F2E">
        <w:rPr>
          <w:rFonts w:ascii="Arial" w:hAnsi="Arial" w:cs="Arial"/>
          <w:color w:val="auto"/>
          <w:sz w:val="22"/>
          <w:szCs w:val="22"/>
        </w:rPr>
        <w:t>80</w:t>
      </w:r>
      <w:r w:rsidR="00932A47" w:rsidRPr="000F4FD6">
        <w:rPr>
          <w:rFonts w:ascii="Arial" w:hAnsi="Arial" w:cs="Arial"/>
          <w:color w:val="auto"/>
          <w:sz w:val="22"/>
          <w:szCs w:val="22"/>
        </w:rPr>
        <w:t xml:space="preserve"> kn), </w:t>
      </w:r>
      <w:r w:rsidR="006B3F2F" w:rsidRPr="000F4FD6">
        <w:rPr>
          <w:rFonts w:ascii="Arial" w:hAnsi="Arial" w:cs="Arial"/>
          <w:color w:val="auto"/>
          <w:sz w:val="22"/>
          <w:szCs w:val="22"/>
        </w:rPr>
        <w:t>naknadu za prijevoz (</w:t>
      </w:r>
      <w:r w:rsidR="00F06467">
        <w:rPr>
          <w:rFonts w:ascii="Arial" w:hAnsi="Arial" w:cs="Arial"/>
          <w:color w:val="auto"/>
          <w:sz w:val="22"/>
          <w:szCs w:val="22"/>
        </w:rPr>
        <w:t>323</w:t>
      </w:r>
      <w:r w:rsidR="006B3F2F" w:rsidRPr="000F4FD6">
        <w:rPr>
          <w:rFonts w:ascii="Arial" w:hAnsi="Arial" w:cs="Arial"/>
          <w:color w:val="auto"/>
          <w:sz w:val="22"/>
          <w:szCs w:val="22"/>
        </w:rPr>
        <w:t>.</w:t>
      </w:r>
      <w:r w:rsidR="00F06467">
        <w:rPr>
          <w:rFonts w:ascii="Arial" w:hAnsi="Arial" w:cs="Arial"/>
          <w:color w:val="auto"/>
          <w:sz w:val="22"/>
          <w:szCs w:val="22"/>
        </w:rPr>
        <w:t>058</w:t>
      </w:r>
      <w:r w:rsidR="006B3F2F" w:rsidRPr="000F4FD6">
        <w:rPr>
          <w:rFonts w:ascii="Arial" w:hAnsi="Arial" w:cs="Arial"/>
          <w:color w:val="auto"/>
          <w:sz w:val="22"/>
          <w:szCs w:val="22"/>
        </w:rPr>
        <w:t xml:space="preserve"> kn),</w:t>
      </w:r>
      <w:r w:rsidR="00415C46">
        <w:rPr>
          <w:rFonts w:ascii="Arial" w:hAnsi="Arial" w:cs="Arial"/>
          <w:color w:val="auto"/>
          <w:sz w:val="22"/>
          <w:szCs w:val="22"/>
        </w:rPr>
        <w:t xml:space="preserve"> božićnice (81.000 kn),</w:t>
      </w:r>
      <w:r w:rsidR="006B3F2F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E64A5E" w:rsidRPr="000F4FD6">
        <w:rPr>
          <w:rFonts w:ascii="Arial" w:hAnsi="Arial" w:cs="Arial"/>
          <w:color w:val="auto"/>
          <w:sz w:val="22"/>
          <w:szCs w:val="22"/>
        </w:rPr>
        <w:t>dar u naravi za Uskrs (47.310 kn),</w:t>
      </w:r>
      <w:r w:rsidR="006B3F2F" w:rsidRPr="000F4FD6">
        <w:rPr>
          <w:rFonts w:ascii="Arial" w:hAnsi="Arial" w:cs="Arial"/>
          <w:color w:val="auto"/>
          <w:sz w:val="22"/>
          <w:szCs w:val="22"/>
        </w:rPr>
        <w:t xml:space="preserve"> naknadu za rođenje djeteta (</w:t>
      </w:r>
      <w:r w:rsidR="00F97233">
        <w:rPr>
          <w:rFonts w:ascii="Arial" w:hAnsi="Arial" w:cs="Arial"/>
          <w:color w:val="auto"/>
          <w:sz w:val="22"/>
          <w:szCs w:val="22"/>
        </w:rPr>
        <w:t>10</w:t>
      </w:r>
      <w:r w:rsidR="006B3F2F" w:rsidRPr="000F4FD6">
        <w:rPr>
          <w:rFonts w:ascii="Arial" w:hAnsi="Arial" w:cs="Arial"/>
          <w:color w:val="auto"/>
          <w:sz w:val="22"/>
          <w:szCs w:val="22"/>
        </w:rPr>
        <w:t>.</w:t>
      </w:r>
      <w:r w:rsidR="00F97233">
        <w:rPr>
          <w:rFonts w:ascii="Arial" w:hAnsi="Arial" w:cs="Arial"/>
          <w:color w:val="auto"/>
          <w:sz w:val="22"/>
          <w:szCs w:val="22"/>
        </w:rPr>
        <w:t>0</w:t>
      </w:r>
      <w:r w:rsidR="006B3F2F" w:rsidRPr="000F4FD6">
        <w:rPr>
          <w:rFonts w:ascii="Arial" w:hAnsi="Arial" w:cs="Arial"/>
          <w:color w:val="auto"/>
          <w:sz w:val="22"/>
          <w:szCs w:val="22"/>
        </w:rPr>
        <w:t>00 kn),</w:t>
      </w:r>
      <w:r w:rsidR="00E64A5E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Pr="000F4FD6">
        <w:rPr>
          <w:rFonts w:ascii="Arial" w:hAnsi="Arial" w:cs="Arial"/>
          <w:color w:val="auto"/>
          <w:sz w:val="22"/>
          <w:szCs w:val="22"/>
        </w:rPr>
        <w:t>isplatu nak</w:t>
      </w:r>
      <w:r w:rsidR="009863E4" w:rsidRPr="000F4FD6">
        <w:rPr>
          <w:rFonts w:ascii="Arial" w:hAnsi="Arial" w:cs="Arial"/>
          <w:color w:val="auto"/>
          <w:sz w:val="22"/>
          <w:szCs w:val="22"/>
        </w:rPr>
        <w:t xml:space="preserve">nade članovima Nadzornog odbora </w:t>
      </w:r>
      <w:r w:rsidRPr="000F4FD6">
        <w:rPr>
          <w:rFonts w:ascii="Arial" w:hAnsi="Arial" w:cs="Arial"/>
          <w:color w:val="auto"/>
          <w:sz w:val="22"/>
          <w:szCs w:val="22"/>
        </w:rPr>
        <w:t>(</w:t>
      </w:r>
      <w:r w:rsidR="00A83FB4">
        <w:rPr>
          <w:rFonts w:ascii="Arial" w:hAnsi="Arial" w:cs="Arial"/>
          <w:color w:val="auto"/>
          <w:sz w:val="22"/>
          <w:szCs w:val="22"/>
        </w:rPr>
        <w:t>63</w:t>
      </w:r>
      <w:r w:rsidR="006B3F2F" w:rsidRPr="000F4FD6">
        <w:rPr>
          <w:rFonts w:ascii="Arial" w:hAnsi="Arial" w:cs="Arial"/>
          <w:color w:val="auto"/>
          <w:sz w:val="22"/>
          <w:szCs w:val="22"/>
        </w:rPr>
        <w:t>.</w:t>
      </w:r>
      <w:r w:rsidR="00A83FB4">
        <w:rPr>
          <w:rFonts w:ascii="Arial" w:hAnsi="Arial" w:cs="Arial"/>
          <w:color w:val="auto"/>
          <w:sz w:val="22"/>
          <w:szCs w:val="22"/>
        </w:rPr>
        <w:t>380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kn)</w:t>
      </w:r>
      <w:r w:rsidR="005576CC" w:rsidRPr="000F4FD6">
        <w:rPr>
          <w:rFonts w:ascii="Arial" w:hAnsi="Arial" w:cs="Arial"/>
          <w:color w:val="auto"/>
          <w:sz w:val="22"/>
          <w:szCs w:val="22"/>
        </w:rPr>
        <w:t xml:space="preserve"> i pomoći radnicima (</w:t>
      </w:r>
      <w:r w:rsidR="00F97233">
        <w:rPr>
          <w:rFonts w:ascii="Arial" w:hAnsi="Arial" w:cs="Arial"/>
          <w:color w:val="auto"/>
          <w:sz w:val="22"/>
          <w:szCs w:val="22"/>
        </w:rPr>
        <w:t>1</w:t>
      </w:r>
      <w:r w:rsidR="00892DC3">
        <w:rPr>
          <w:rFonts w:ascii="Arial" w:hAnsi="Arial" w:cs="Arial"/>
          <w:color w:val="auto"/>
          <w:sz w:val="22"/>
          <w:szCs w:val="22"/>
        </w:rPr>
        <w:t>3</w:t>
      </w:r>
      <w:r w:rsidR="005576CC" w:rsidRPr="000F4FD6">
        <w:rPr>
          <w:rFonts w:ascii="Arial" w:hAnsi="Arial" w:cs="Arial"/>
          <w:color w:val="auto"/>
          <w:sz w:val="22"/>
          <w:szCs w:val="22"/>
        </w:rPr>
        <w:t>.500 kn)</w:t>
      </w:r>
      <w:r w:rsidRPr="000F4FD6">
        <w:rPr>
          <w:rFonts w:ascii="Arial" w:hAnsi="Arial" w:cs="Arial"/>
          <w:color w:val="auto"/>
          <w:sz w:val="22"/>
          <w:szCs w:val="22"/>
        </w:rPr>
        <w:t>.</w:t>
      </w:r>
      <w:r w:rsidR="00327597" w:rsidRPr="000F4FD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C822246" w14:textId="1E37BC5D" w:rsidR="005576CC" w:rsidRDefault="00575F7E" w:rsidP="00093D1C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93D1C">
        <w:rPr>
          <w:rFonts w:ascii="Arial" w:hAnsi="Arial" w:cs="Arial"/>
          <w:color w:val="auto"/>
          <w:sz w:val="22"/>
          <w:szCs w:val="22"/>
        </w:rPr>
        <w:lastRenderedPageBreak/>
        <w:t>Ostvareni</w:t>
      </w:r>
      <w:r w:rsidR="008B7249">
        <w:rPr>
          <w:rFonts w:ascii="Arial" w:hAnsi="Arial" w:cs="Arial"/>
          <w:color w:val="auto"/>
          <w:sz w:val="22"/>
          <w:szCs w:val="22"/>
        </w:rPr>
        <w:t xml:space="preserve"> ostali</w:t>
      </w:r>
      <w:r w:rsidRPr="00093D1C">
        <w:rPr>
          <w:rFonts w:ascii="Arial" w:hAnsi="Arial" w:cs="Arial"/>
          <w:color w:val="auto"/>
          <w:sz w:val="22"/>
          <w:szCs w:val="22"/>
        </w:rPr>
        <w:t xml:space="preserve"> troškovi za</w:t>
      </w:r>
      <w:r w:rsidR="001801FE" w:rsidRPr="00093D1C">
        <w:rPr>
          <w:rFonts w:ascii="Arial" w:hAnsi="Arial" w:cs="Arial"/>
          <w:color w:val="auto"/>
          <w:sz w:val="22"/>
          <w:szCs w:val="22"/>
        </w:rPr>
        <w:t xml:space="preserve"> 8%</w:t>
      </w:r>
      <w:r w:rsidR="005576CC" w:rsidRPr="00093D1C">
        <w:rPr>
          <w:rFonts w:ascii="Arial" w:hAnsi="Arial" w:cs="Arial"/>
          <w:color w:val="auto"/>
          <w:sz w:val="22"/>
          <w:szCs w:val="22"/>
        </w:rPr>
        <w:t xml:space="preserve"> </w:t>
      </w:r>
      <w:r w:rsidRPr="00093D1C">
        <w:rPr>
          <w:rFonts w:ascii="Arial" w:hAnsi="Arial" w:cs="Arial"/>
          <w:color w:val="auto"/>
          <w:sz w:val="22"/>
          <w:szCs w:val="22"/>
        </w:rPr>
        <w:t xml:space="preserve">su viši od plana. Povećanje se </w:t>
      </w:r>
      <w:r w:rsidR="005576CC" w:rsidRPr="00093D1C">
        <w:rPr>
          <w:rFonts w:ascii="Arial" w:hAnsi="Arial" w:cs="Arial"/>
          <w:color w:val="auto"/>
          <w:sz w:val="22"/>
          <w:szCs w:val="22"/>
        </w:rPr>
        <w:t xml:space="preserve">odnosi se na isplatu </w:t>
      </w:r>
      <w:r w:rsidR="005E23F0">
        <w:rPr>
          <w:rFonts w:ascii="Arial" w:hAnsi="Arial" w:cs="Arial"/>
          <w:color w:val="auto"/>
          <w:sz w:val="22"/>
          <w:szCs w:val="22"/>
        </w:rPr>
        <w:t>b</w:t>
      </w:r>
      <w:r w:rsidR="00892DC3" w:rsidRPr="00093D1C">
        <w:rPr>
          <w:rFonts w:ascii="Arial" w:hAnsi="Arial" w:cs="Arial"/>
          <w:color w:val="auto"/>
          <w:sz w:val="22"/>
          <w:szCs w:val="22"/>
        </w:rPr>
        <w:t xml:space="preserve">ožićnice </w:t>
      </w:r>
      <w:r w:rsidR="00AF5CD6" w:rsidRPr="00093D1C">
        <w:rPr>
          <w:rFonts w:ascii="Arial" w:hAnsi="Arial" w:cs="Arial"/>
          <w:color w:val="auto"/>
          <w:sz w:val="22"/>
          <w:szCs w:val="22"/>
        </w:rPr>
        <w:t>od 1.000 kn a planirana je u iznosu od 500 kn, ostvareni su za 28.086 kn v</w:t>
      </w:r>
      <w:r w:rsidR="001140E0" w:rsidRPr="00093D1C">
        <w:rPr>
          <w:rFonts w:ascii="Arial" w:hAnsi="Arial" w:cs="Arial"/>
          <w:color w:val="auto"/>
          <w:sz w:val="22"/>
          <w:szCs w:val="22"/>
        </w:rPr>
        <w:t>iši troškovi prijevoza, za 25.708 kn viši troškovi kolektivnog osiguranja</w:t>
      </w:r>
      <w:r w:rsidR="005576CC" w:rsidRPr="00093D1C">
        <w:rPr>
          <w:rFonts w:ascii="Arial" w:hAnsi="Arial" w:cs="Arial"/>
          <w:color w:val="auto"/>
          <w:sz w:val="22"/>
          <w:szCs w:val="22"/>
        </w:rPr>
        <w:t xml:space="preserve">. S druge strane, ostvareni su </w:t>
      </w:r>
      <w:r w:rsidR="001140E0" w:rsidRPr="00093D1C">
        <w:rPr>
          <w:rFonts w:ascii="Arial" w:hAnsi="Arial" w:cs="Arial"/>
          <w:color w:val="auto"/>
          <w:sz w:val="22"/>
          <w:szCs w:val="22"/>
        </w:rPr>
        <w:t xml:space="preserve">niži </w:t>
      </w:r>
      <w:r w:rsidR="00093D1C" w:rsidRPr="00093D1C">
        <w:rPr>
          <w:rFonts w:ascii="Arial" w:hAnsi="Arial" w:cs="Arial"/>
          <w:color w:val="auto"/>
          <w:sz w:val="22"/>
          <w:szCs w:val="22"/>
        </w:rPr>
        <w:t>niži troškovi obrazovanja zaposlenika, troškovi stručne literature te niža naknada za zapošljavanje invalida od planiranih.</w:t>
      </w:r>
      <w:r w:rsidR="00093D1C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99B5F7B" w14:textId="2DA1A73E" w:rsidR="001115CB" w:rsidRPr="000F4FD6" w:rsidRDefault="001115CB" w:rsidP="001115CB">
      <w:pPr>
        <w:spacing w:before="120" w:after="0" w:line="276" w:lineRule="auto"/>
        <w:ind w:right="45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1115CB">
        <w:rPr>
          <w:rFonts w:ascii="Arial" w:hAnsi="Arial" w:cs="Arial"/>
          <w:color w:val="auto"/>
          <w:sz w:val="22"/>
          <w:szCs w:val="22"/>
        </w:rPr>
        <w:t xml:space="preserve">Ostvareni </w:t>
      </w:r>
      <w:r w:rsidR="008B7249">
        <w:rPr>
          <w:rFonts w:ascii="Arial" w:hAnsi="Arial" w:cs="Arial"/>
          <w:color w:val="auto"/>
          <w:sz w:val="22"/>
          <w:szCs w:val="22"/>
        </w:rPr>
        <w:t xml:space="preserve">ostali </w:t>
      </w:r>
      <w:r w:rsidRPr="001115CB">
        <w:rPr>
          <w:rFonts w:ascii="Arial" w:hAnsi="Arial" w:cs="Arial"/>
          <w:color w:val="auto"/>
          <w:sz w:val="22"/>
          <w:szCs w:val="22"/>
        </w:rPr>
        <w:t>troškovi viši su za 147.156 ili 14,2% od prošlogodišnjih. Razlog povećanju u odnosu na 2020. godinu su isplate četiri otpremnine u iznosu od 219.073 kn, isplaćena je viša božićnica za 40.500 kn, isplaćene su pomoći za dugotrajna bolovanja u iznosu od 12.500 kn dok su naknade za prijevoz djelatnika za 90.494 kn niže.</w:t>
      </w:r>
    </w:p>
    <w:p w14:paraId="46042F67" w14:textId="77777777" w:rsidR="001115CB" w:rsidRPr="000F4FD6" w:rsidRDefault="001115CB" w:rsidP="006B3F2F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97EC5A0" w14:textId="3BFEAD76" w:rsidR="00FD101B" w:rsidRDefault="00FD101B" w:rsidP="00E27416">
      <w:pPr>
        <w:pStyle w:val="Tijeloteksta-uvlaka2"/>
        <w:numPr>
          <w:ilvl w:val="0"/>
          <w:numId w:val="15"/>
        </w:numPr>
        <w:spacing w:after="0" w:line="276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Rezerviranje troškova </w:t>
      </w:r>
    </w:p>
    <w:p w14:paraId="2224902C" w14:textId="77777777" w:rsidR="00EE1643" w:rsidRDefault="00EE1643" w:rsidP="00EE1643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/>
          <w:kern w:val="0"/>
          <w:sz w:val="22"/>
          <w:szCs w:val="22"/>
          <w:lang w:val="en-GB"/>
        </w:rPr>
      </w:pPr>
    </w:p>
    <w:p w14:paraId="271EEB94" w14:textId="04FEC941" w:rsidR="00EE1643" w:rsidRPr="00EE1643" w:rsidRDefault="00EE1643" w:rsidP="00AE4815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kern w:val="0"/>
          <w:lang w:val="en-GB"/>
        </w:rPr>
      </w:pPr>
      <w:r w:rsidRPr="00EE1643">
        <w:rPr>
          <w:rFonts w:ascii="Arial" w:hAnsi="Arial" w:cs="Arial"/>
          <w:color w:val="000000"/>
          <w:kern w:val="0"/>
          <w:sz w:val="22"/>
          <w:szCs w:val="22"/>
          <w:lang w:val="en-GB"/>
        </w:rPr>
        <w:t>Troškovi rezerviranja u 202</w:t>
      </w:r>
      <w:r>
        <w:rPr>
          <w:rFonts w:ascii="Arial" w:hAnsi="Arial" w:cs="Arial"/>
          <w:color w:val="000000"/>
          <w:kern w:val="0"/>
          <w:sz w:val="22"/>
          <w:szCs w:val="22"/>
          <w:lang w:val="en-GB"/>
        </w:rPr>
        <w:t>1</w:t>
      </w:r>
      <w:r w:rsidRPr="00EE1643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. godini iznose </w:t>
      </w:r>
      <w:r>
        <w:rPr>
          <w:rFonts w:ascii="Arial" w:hAnsi="Arial" w:cs="Arial"/>
          <w:color w:val="000000"/>
          <w:kern w:val="0"/>
          <w:sz w:val="22"/>
          <w:szCs w:val="22"/>
          <w:lang w:val="en-GB"/>
        </w:rPr>
        <w:t>453</w:t>
      </w:r>
      <w:r w:rsidRPr="00EE1643">
        <w:rPr>
          <w:rFonts w:ascii="Arial" w:hAnsi="Arial" w:cs="Arial"/>
          <w:color w:val="000000"/>
          <w:kern w:val="0"/>
          <w:sz w:val="22"/>
          <w:szCs w:val="22"/>
          <w:lang w:val="en-GB"/>
        </w:rPr>
        <w:t>.</w:t>
      </w:r>
      <w:r>
        <w:rPr>
          <w:rFonts w:ascii="Arial" w:hAnsi="Arial" w:cs="Arial"/>
          <w:color w:val="000000"/>
          <w:kern w:val="0"/>
          <w:sz w:val="22"/>
          <w:szCs w:val="22"/>
          <w:lang w:val="en-GB"/>
        </w:rPr>
        <w:t>360</w:t>
      </w:r>
      <w:r w:rsidRPr="00EE1643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kn i niži su u odnosu na planirane za </w:t>
      </w:r>
      <w:r>
        <w:rPr>
          <w:rFonts w:ascii="Arial" w:hAnsi="Arial" w:cs="Arial"/>
          <w:color w:val="000000"/>
          <w:kern w:val="0"/>
          <w:sz w:val="22"/>
          <w:szCs w:val="22"/>
          <w:lang w:val="en-GB"/>
        </w:rPr>
        <w:t>32</w:t>
      </w:r>
      <w:r w:rsidRPr="00EE1643">
        <w:rPr>
          <w:rFonts w:ascii="Arial" w:hAnsi="Arial" w:cs="Arial"/>
          <w:color w:val="000000"/>
          <w:kern w:val="0"/>
          <w:sz w:val="22"/>
          <w:szCs w:val="22"/>
          <w:lang w:val="en-GB"/>
        </w:rPr>
        <w:t>.</w:t>
      </w:r>
      <w:r>
        <w:rPr>
          <w:rFonts w:ascii="Arial" w:hAnsi="Arial" w:cs="Arial"/>
          <w:color w:val="000000"/>
          <w:kern w:val="0"/>
          <w:sz w:val="22"/>
          <w:szCs w:val="22"/>
          <w:lang w:val="en-GB"/>
        </w:rPr>
        <w:t>640</w:t>
      </w:r>
      <w:r w:rsidRPr="00EE1643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kn ili </w:t>
      </w:r>
      <w:r>
        <w:rPr>
          <w:rFonts w:ascii="Arial" w:hAnsi="Arial" w:cs="Arial"/>
          <w:color w:val="000000"/>
          <w:kern w:val="0"/>
          <w:sz w:val="22"/>
          <w:szCs w:val="22"/>
          <w:lang w:val="en-GB"/>
        </w:rPr>
        <w:t>6</w:t>
      </w:r>
      <w:r w:rsidRPr="00EE1643">
        <w:rPr>
          <w:rFonts w:ascii="Arial" w:hAnsi="Arial" w:cs="Arial"/>
          <w:color w:val="000000"/>
          <w:kern w:val="0"/>
          <w:sz w:val="22"/>
          <w:szCs w:val="22"/>
          <w:lang w:val="en-GB"/>
        </w:rPr>
        <w:t>,</w:t>
      </w:r>
      <w:r w:rsidR="00654ECD">
        <w:rPr>
          <w:rFonts w:ascii="Arial" w:hAnsi="Arial" w:cs="Arial"/>
          <w:color w:val="000000"/>
          <w:kern w:val="0"/>
          <w:sz w:val="22"/>
          <w:szCs w:val="22"/>
          <w:lang w:val="en-GB"/>
        </w:rPr>
        <w:t>7</w:t>
      </w:r>
      <w:r w:rsidRPr="00EE1643">
        <w:rPr>
          <w:rFonts w:ascii="Arial" w:hAnsi="Arial" w:cs="Arial"/>
          <w:color w:val="000000"/>
          <w:kern w:val="0"/>
          <w:sz w:val="22"/>
          <w:szCs w:val="22"/>
          <w:lang w:val="en-GB"/>
        </w:rPr>
        <w:t>%</w:t>
      </w:r>
      <w:r w:rsidR="00654ECD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. Ovi troškovi uključuju rezerviranja za neiskorištene godišnje odmore </w:t>
      </w:r>
      <w:r w:rsidR="00654ECD" w:rsidRPr="00654ECD">
        <w:rPr>
          <w:rFonts w:ascii="Arial" w:hAnsi="Arial" w:cs="Arial"/>
          <w:color w:val="auto"/>
          <w:kern w:val="0"/>
          <w:sz w:val="22"/>
          <w:szCs w:val="22"/>
          <w:lang w:val="en-GB"/>
        </w:rPr>
        <w:t xml:space="preserve">u iznosu od </w:t>
      </w:r>
      <w:r w:rsidR="00654ECD" w:rsidRPr="00654ECD">
        <w:rPr>
          <w:rFonts w:ascii="Arial" w:hAnsi="Arial" w:cs="Arial"/>
          <w:bCs/>
          <w:color w:val="auto"/>
          <w:sz w:val="22"/>
          <w:szCs w:val="22"/>
        </w:rPr>
        <w:t>447.354 kn</w:t>
      </w:r>
      <w:r w:rsidR="00654ECD">
        <w:rPr>
          <w:rFonts w:ascii="Arial" w:hAnsi="Arial" w:cs="Arial"/>
          <w:color w:val="auto"/>
          <w:kern w:val="0"/>
          <w:sz w:val="22"/>
          <w:szCs w:val="22"/>
          <w:lang w:val="en-GB"/>
        </w:rPr>
        <w:t xml:space="preserve"> </w:t>
      </w:r>
      <w:r w:rsidR="00EC35E3">
        <w:rPr>
          <w:rFonts w:ascii="Arial" w:hAnsi="Arial" w:cs="Arial"/>
          <w:color w:val="auto"/>
          <w:kern w:val="0"/>
          <w:sz w:val="22"/>
          <w:szCs w:val="22"/>
          <w:lang w:val="en-GB"/>
        </w:rPr>
        <w:t xml:space="preserve">a </w:t>
      </w:r>
      <w:r w:rsidR="00654ECD">
        <w:rPr>
          <w:rFonts w:ascii="Arial" w:hAnsi="Arial" w:cs="Arial"/>
          <w:color w:val="auto"/>
          <w:kern w:val="0"/>
          <w:sz w:val="22"/>
          <w:szCs w:val="22"/>
          <w:lang w:val="en-GB"/>
        </w:rPr>
        <w:t xml:space="preserve">niži su od planiranih </w:t>
      </w:r>
      <w:r w:rsidRPr="00EE1643">
        <w:rPr>
          <w:rFonts w:ascii="Arial" w:hAnsi="Arial" w:cs="Arial"/>
          <w:color w:val="000000"/>
          <w:kern w:val="0"/>
          <w:sz w:val="22"/>
          <w:szCs w:val="22"/>
          <w:lang w:val="en-GB"/>
        </w:rPr>
        <w:t>zbog manjeg broja dana neiskorištenog godišnjeg odmora u odnosu na planiran</w:t>
      </w:r>
      <w:r w:rsidR="00654ECD">
        <w:rPr>
          <w:rFonts w:ascii="Arial" w:hAnsi="Arial" w:cs="Arial"/>
          <w:color w:val="000000"/>
          <w:kern w:val="0"/>
          <w:sz w:val="22"/>
          <w:szCs w:val="22"/>
          <w:lang w:val="en-GB"/>
        </w:rPr>
        <w:t>e</w:t>
      </w:r>
      <w:r w:rsidRPr="00EE1643">
        <w:rPr>
          <w:rFonts w:ascii="Arial" w:hAnsi="Arial" w:cs="Arial"/>
          <w:color w:val="000000"/>
          <w:kern w:val="0"/>
          <w:sz w:val="22"/>
          <w:szCs w:val="22"/>
          <w:lang w:val="en-GB"/>
        </w:rPr>
        <w:t>.</w:t>
      </w:r>
      <w:r w:rsidR="00EC35E3">
        <w:rPr>
          <w:rFonts w:ascii="Arial" w:hAnsi="Arial" w:cs="Arial"/>
          <w:color w:val="000000"/>
          <w:kern w:val="0"/>
          <w:sz w:val="22"/>
          <w:szCs w:val="22"/>
          <w:lang w:val="en-GB"/>
        </w:rPr>
        <w:t xml:space="preserve"> </w:t>
      </w:r>
      <w:r w:rsidR="00654ECD">
        <w:rPr>
          <w:rFonts w:ascii="Arial" w:hAnsi="Arial" w:cs="Arial"/>
          <w:color w:val="000000"/>
          <w:kern w:val="0"/>
          <w:sz w:val="22"/>
          <w:szCs w:val="22"/>
          <w:lang w:val="en-GB"/>
        </w:rPr>
        <w:t>U 2021. godin</w:t>
      </w:r>
      <w:r w:rsidR="00EC35E3">
        <w:rPr>
          <w:rFonts w:ascii="Arial" w:hAnsi="Arial" w:cs="Arial"/>
          <w:color w:val="000000"/>
          <w:kern w:val="0"/>
          <w:sz w:val="22"/>
          <w:szCs w:val="22"/>
          <w:lang w:val="en-GB"/>
        </w:rPr>
        <w:t>i</w:t>
      </w:r>
      <w:r w:rsidRPr="00EE1643">
        <w:rPr>
          <w:rFonts w:ascii="Arial" w:hAnsi="Arial" w:cs="Arial"/>
          <w:color w:val="auto"/>
          <w:kern w:val="0"/>
          <w:sz w:val="22"/>
          <w:szCs w:val="22"/>
          <w:lang w:val="en-GB"/>
        </w:rPr>
        <w:t xml:space="preserve"> </w:t>
      </w:r>
      <w:r w:rsidR="00654ECD" w:rsidRPr="00EC35E3">
        <w:rPr>
          <w:rFonts w:ascii="Arial" w:hAnsi="Arial" w:cs="Arial"/>
          <w:bCs/>
          <w:color w:val="auto"/>
          <w:sz w:val="22"/>
          <w:szCs w:val="22"/>
        </w:rPr>
        <w:t xml:space="preserve">za jubilarne nagrade rezervirano je još 6.006 kn. </w:t>
      </w:r>
    </w:p>
    <w:p w14:paraId="40A56818" w14:textId="021BA340" w:rsidR="00BD0496" w:rsidRPr="00AE4815" w:rsidRDefault="00EC35E3" w:rsidP="00AE4815">
      <w:pPr>
        <w:pStyle w:val="Tijeloteksta-uvlaka2"/>
        <w:spacing w:after="0" w:line="276" w:lineRule="auto"/>
        <w:ind w:left="0"/>
        <w:jc w:val="both"/>
        <w:rPr>
          <w:rFonts w:eastAsiaTheme="minorHAnsi" w:cs="Arial"/>
          <w:kern w:val="0"/>
          <w:sz w:val="22"/>
          <w:szCs w:val="22"/>
          <w:lang w:val="en-GB"/>
        </w:rPr>
      </w:pPr>
      <w:r w:rsidRPr="00AE4815">
        <w:rPr>
          <w:rFonts w:eastAsiaTheme="minorHAnsi" w:cs="Arial"/>
          <w:kern w:val="0"/>
          <w:sz w:val="22"/>
          <w:szCs w:val="22"/>
          <w:lang w:val="en-GB"/>
        </w:rPr>
        <w:t>U odnosu na prošlogodišnje troškove rezerviranja su niža za 68.457 kn</w:t>
      </w:r>
      <w:r w:rsidR="008B7249">
        <w:rPr>
          <w:rFonts w:eastAsiaTheme="minorHAnsi" w:cs="Arial"/>
          <w:kern w:val="0"/>
          <w:sz w:val="22"/>
          <w:szCs w:val="22"/>
          <w:lang w:val="en-GB"/>
        </w:rPr>
        <w:t xml:space="preserve"> ili </w:t>
      </w:r>
      <w:r w:rsidR="008B7249" w:rsidRPr="00AE4815">
        <w:rPr>
          <w:rFonts w:eastAsiaTheme="minorHAnsi" w:cs="Arial"/>
          <w:kern w:val="0"/>
          <w:sz w:val="22"/>
          <w:szCs w:val="22"/>
          <w:lang w:val="en-GB"/>
        </w:rPr>
        <w:t>13,1 %</w:t>
      </w:r>
      <w:r w:rsidR="00BD0496" w:rsidRPr="00AE4815">
        <w:rPr>
          <w:rFonts w:eastAsiaTheme="minorHAnsi" w:cs="Arial"/>
          <w:kern w:val="0"/>
          <w:sz w:val="22"/>
          <w:szCs w:val="22"/>
          <w:lang w:val="en-GB"/>
        </w:rPr>
        <w:t xml:space="preserve">. </w:t>
      </w:r>
    </w:p>
    <w:p w14:paraId="34515EDC" w14:textId="7EA7BABE" w:rsidR="00FD101B" w:rsidRPr="00AE4815" w:rsidRDefault="00EE1643" w:rsidP="00AE4815">
      <w:pPr>
        <w:pStyle w:val="Tijeloteksta-uvlaka2"/>
        <w:spacing w:after="0" w:line="276" w:lineRule="auto"/>
        <w:ind w:left="0"/>
        <w:jc w:val="both"/>
        <w:rPr>
          <w:rFonts w:cs="Arial"/>
          <w:b/>
          <w:sz w:val="22"/>
          <w:szCs w:val="22"/>
        </w:rPr>
      </w:pPr>
      <w:r w:rsidRPr="00AE4815">
        <w:rPr>
          <w:rFonts w:eastAsiaTheme="minorHAnsi" w:cs="Arial"/>
          <w:kern w:val="0"/>
          <w:sz w:val="22"/>
          <w:szCs w:val="22"/>
          <w:lang w:val="en-GB"/>
        </w:rPr>
        <w:t>U 202</w:t>
      </w:r>
      <w:r w:rsidR="00BD0496" w:rsidRPr="00AE4815">
        <w:rPr>
          <w:rFonts w:eastAsiaTheme="minorHAnsi" w:cs="Arial"/>
          <w:kern w:val="0"/>
          <w:sz w:val="22"/>
          <w:szCs w:val="22"/>
          <w:lang w:val="en-GB"/>
        </w:rPr>
        <w:t>1</w:t>
      </w:r>
      <w:r w:rsidRPr="00AE4815">
        <w:rPr>
          <w:rFonts w:eastAsiaTheme="minorHAnsi" w:cs="Arial"/>
          <w:kern w:val="0"/>
          <w:sz w:val="22"/>
          <w:szCs w:val="22"/>
          <w:lang w:val="en-GB"/>
        </w:rPr>
        <w:t xml:space="preserve">. godini izvršeno je ukidanje dijela dugoročnih rezerviranja za </w:t>
      </w:r>
      <w:r w:rsidR="00BD0496" w:rsidRPr="00AE4815">
        <w:rPr>
          <w:rFonts w:eastAsiaTheme="minorHAnsi" w:cs="Arial"/>
          <w:kern w:val="0"/>
          <w:sz w:val="22"/>
          <w:szCs w:val="22"/>
          <w:lang w:val="en-GB"/>
        </w:rPr>
        <w:t>otpremnine</w:t>
      </w:r>
      <w:r w:rsidRPr="00AE4815">
        <w:rPr>
          <w:rFonts w:eastAsiaTheme="minorHAnsi" w:cs="Arial"/>
          <w:kern w:val="0"/>
          <w:sz w:val="22"/>
          <w:szCs w:val="22"/>
          <w:lang w:val="en-GB"/>
        </w:rPr>
        <w:t xml:space="preserve"> i to je evidentirano unutar ostalih prihoda.</w:t>
      </w:r>
    </w:p>
    <w:p w14:paraId="00610382" w14:textId="77777777" w:rsidR="00FD101B" w:rsidRPr="00FD101B" w:rsidRDefault="00FD101B" w:rsidP="00AE4815">
      <w:pPr>
        <w:pStyle w:val="Tijeloteksta-uvlaka2"/>
        <w:spacing w:after="0" w:line="276" w:lineRule="auto"/>
        <w:ind w:left="0"/>
        <w:jc w:val="both"/>
        <w:rPr>
          <w:rFonts w:cs="Arial"/>
          <w:bCs/>
          <w:sz w:val="22"/>
          <w:szCs w:val="22"/>
        </w:rPr>
      </w:pPr>
    </w:p>
    <w:p w14:paraId="37D15033" w14:textId="19EBE361" w:rsidR="000071A3" w:rsidRPr="000F4FD6" w:rsidRDefault="000071A3" w:rsidP="00E27416">
      <w:pPr>
        <w:pStyle w:val="Tijeloteksta-uvlaka2"/>
        <w:numPr>
          <w:ilvl w:val="0"/>
          <w:numId w:val="15"/>
        </w:numPr>
        <w:spacing w:after="0" w:line="276" w:lineRule="auto"/>
        <w:jc w:val="both"/>
        <w:rPr>
          <w:rFonts w:cs="Arial"/>
          <w:b/>
          <w:sz w:val="22"/>
          <w:szCs w:val="22"/>
        </w:rPr>
      </w:pPr>
      <w:r w:rsidRPr="000F4FD6">
        <w:rPr>
          <w:rFonts w:cs="Arial"/>
          <w:b/>
          <w:sz w:val="22"/>
          <w:szCs w:val="22"/>
        </w:rPr>
        <w:t xml:space="preserve">Ostali poslovni rashodi </w:t>
      </w:r>
    </w:p>
    <w:p w14:paraId="73FE8C1E" w14:textId="77777777" w:rsidR="005C0B5C" w:rsidRPr="000F4FD6" w:rsidRDefault="005C0B5C" w:rsidP="00AB1554">
      <w:pPr>
        <w:pStyle w:val="Tijeloteksta-uvlaka2"/>
        <w:spacing w:after="0" w:line="276" w:lineRule="auto"/>
        <w:ind w:left="1363"/>
        <w:jc w:val="both"/>
        <w:rPr>
          <w:rFonts w:cs="Arial"/>
          <w:b/>
          <w:sz w:val="22"/>
          <w:szCs w:val="22"/>
        </w:rPr>
      </w:pPr>
    </w:p>
    <w:p w14:paraId="33C78956" w14:textId="5E3D0ADD" w:rsidR="000C6D51" w:rsidRDefault="000071A3" w:rsidP="001F6F81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 xml:space="preserve">Ostali poslovni rashodi iznose </w:t>
      </w:r>
      <w:r w:rsidR="00B143FA">
        <w:rPr>
          <w:rFonts w:ascii="Arial" w:hAnsi="Arial" w:cs="Arial"/>
          <w:color w:val="auto"/>
          <w:sz w:val="22"/>
          <w:szCs w:val="22"/>
        </w:rPr>
        <w:t>44</w:t>
      </w:r>
      <w:r w:rsidR="004D2E31" w:rsidRPr="000F4FD6">
        <w:rPr>
          <w:rFonts w:ascii="Arial" w:hAnsi="Arial" w:cs="Arial"/>
          <w:color w:val="auto"/>
          <w:sz w:val="22"/>
          <w:szCs w:val="22"/>
        </w:rPr>
        <w:t>.</w:t>
      </w:r>
      <w:r w:rsidR="00B143FA">
        <w:rPr>
          <w:rFonts w:ascii="Arial" w:hAnsi="Arial" w:cs="Arial"/>
          <w:color w:val="auto"/>
          <w:sz w:val="22"/>
          <w:szCs w:val="22"/>
        </w:rPr>
        <w:t>351</w:t>
      </w:r>
      <w:r w:rsidR="00DD6E49" w:rsidRPr="000F4FD6">
        <w:rPr>
          <w:rFonts w:ascii="Arial" w:hAnsi="Arial" w:cs="Arial"/>
          <w:color w:val="auto"/>
          <w:sz w:val="22"/>
          <w:szCs w:val="22"/>
        </w:rPr>
        <w:t xml:space="preserve"> kn i</w:t>
      </w:r>
      <w:r w:rsidR="00BB5EA7" w:rsidRPr="000F4FD6">
        <w:rPr>
          <w:rFonts w:ascii="Arial" w:hAnsi="Arial" w:cs="Arial"/>
          <w:color w:val="auto"/>
          <w:sz w:val="22"/>
          <w:szCs w:val="22"/>
        </w:rPr>
        <w:t xml:space="preserve"> najvećim dijelom</w:t>
      </w:r>
      <w:r w:rsidR="00DD6E49" w:rsidRPr="000F4FD6">
        <w:rPr>
          <w:rFonts w:ascii="Arial" w:hAnsi="Arial" w:cs="Arial"/>
          <w:color w:val="auto"/>
          <w:sz w:val="22"/>
          <w:szCs w:val="22"/>
        </w:rPr>
        <w:t xml:space="preserve"> odnose </w:t>
      </w:r>
      <w:r w:rsidR="00BB5EA7" w:rsidRPr="000F4FD6">
        <w:rPr>
          <w:rFonts w:ascii="Arial" w:hAnsi="Arial" w:cs="Arial"/>
          <w:color w:val="auto"/>
          <w:sz w:val="22"/>
          <w:szCs w:val="22"/>
        </w:rPr>
        <w:t xml:space="preserve">se </w:t>
      </w:r>
      <w:r w:rsidR="00DD6E49" w:rsidRPr="000F4FD6">
        <w:rPr>
          <w:rFonts w:ascii="Arial" w:hAnsi="Arial" w:cs="Arial"/>
          <w:color w:val="auto"/>
          <w:sz w:val="22"/>
          <w:szCs w:val="22"/>
        </w:rPr>
        <w:t>na</w:t>
      </w:r>
      <w:r w:rsidR="00B0424E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6721E7" w:rsidRPr="000F4FD6">
        <w:rPr>
          <w:rFonts w:ascii="Arial" w:hAnsi="Arial" w:cs="Arial"/>
          <w:color w:val="auto"/>
          <w:sz w:val="22"/>
          <w:szCs w:val="22"/>
        </w:rPr>
        <w:t>donacij</w:t>
      </w:r>
      <w:r w:rsidR="00D41491" w:rsidRPr="000F4FD6">
        <w:rPr>
          <w:rFonts w:ascii="Arial" w:hAnsi="Arial" w:cs="Arial"/>
          <w:color w:val="auto"/>
          <w:sz w:val="22"/>
          <w:szCs w:val="22"/>
        </w:rPr>
        <w:t>u</w:t>
      </w:r>
      <w:r w:rsidR="00DD6E49" w:rsidRPr="000F4FD6">
        <w:rPr>
          <w:rFonts w:ascii="Arial" w:hAnsi="Arial" w:cs="Arial"/>
          <w:color w:val="auto"/>
          <w:sz w:val="22"/>
          <w:szCs w:val="22"/>
        </w:rPr>
        <w:t xml:space="preserve"> za </w:t>
      </w:r>
      <w:r w:rsidR="006721E7" w:rsidRPr="000F4FD6">
        <w:rPr>
          <w:rFonts w:ascii="Arial" w:hAnsi="Arial" w:cs="Arial"/>
          <w:color w:val="auto"/>
          <w:sz w:val="22"/>
          <w:szCs w:val="22"/>
        </w:rPr>
        <w:t>„Cvijet Mediterana</w:t>
      </w:r>
      <w:r w:rsidR="00772154" w:rsidRPr="000F4FD6">
        <w:rPr>
          <w:rFonts w:ascii="Arial" w:hAnsi="Arial" w:cs="Arial"/>
          <w:color w:val="auto"/>
          <w:sz w:val="22"/>
          <w:szCs w:val="22"/>
        </w:rPr>
        <w:t xml:space="preserve">“ </w:t>
      </w:r>
      <w:r w:rsidR="00067F4B" w:rsidRPr="000F4FD6">
        <w:rPr>
          <w:rFonts w:ascii="Arial" w:hAnsi="Arial" w:cs="Arial"/>
          <w:color w:val="auto"/>
          <w:sz w:val="22"/>
          <w:szCs w:val="22"/>
        </w:rPr>
        <w:t xml:space="preserve">(6.000 kn) </w:t>
      </w:r>
      <w:r w:rsidR="00772154" w:rsidRPr="000F4FD6">
        <w:rPr>
          <w:rFonts w:ascii="Arial" w:hAnsi="Arial" w:cs="Arial"/>
          <w:color w:val="auto"/>
          <w:sz w:val="22"/>
          <w:szCs w:val="22"/>
        </w:rPr>
        <w:t>i na donaciju za knjige za potresom pogođenu Osnovnu školu u Petrinji</w:t>
      </w:r>
      <w:r w:rsidR="00067F4B" w:rsidRPr="000F4FD6">
        <w:rPr>
          <w:rFonts w:ascii="Arial" w:hAnsi="Arial" w:cs="Arial"/>
          <w:color w:val="auto"/>
          <w:sz w:val="22"/>
          <w:szCs w:val="22"/>
        </w:rPr>
        <w:t xml:space="preserve"> (10.000 kn)</w:t>
      </w:r>
      <w:r w:rsidR="00772154" w:rsidRPr="000F4FD6">
        <w:rPr>
          <w:rFonts w:ascii="Arial" w:hAnsi="Arial" w:cs="Arial"/>
          <w:color w:val="auto"/>
          <w:sz w:val="22"/>
          <w:szCs w:val="22"/>
        </w:rPr>
        <w:t xml:space="preserve">. </w:t>
      </w:r>
      <w:r w:rsidR="00E536DF" w:rsidRPr="000F4FD6">
        <w:rPr>
          <w:rFonts w:ascii="Arial" w:hAnsi="Arial" w:cs="Arial"/>
          <w:color w:val="auto"/>
          <w:sz w:val="22"/>
          <w:szCs w:val="22"/>
        </w:rPr>
        <w:t>Ostatak</w:t>
      </w:r>
      <w:r w:rsidR="009619FD" w:rsidRPr="000F4FD6">
        <w:rPr>
          <w:rFonts w:ascii="Arial" w:hAnsi="Arial" w:cs="Arial"/>
          <w:color w:val="auto"/>
          <w:sz w:val="22"/>
          <w:szCs w:val="22"/>
        </w:rPr>
        <w:t xml:space="preserve"> poslovnih rashoda odnosi se na novčanu kaznu po poreznom rješenju za PDV i PD iz 2015. godine (12.1</w:t>
      </w:r>
      <w:r w:rsidR="00085BB8">
        <w:rPr>
          <w:rFonts w:ascii="Arial" w:hAnsi="Arial" w:cs="Arial"/>
          <w:color w:val="auto"/>
          <w:sz w:val="22"/>
          <w:szCs w:val="22"/>
        </w:rPr>
        <w:t>66</w:t>
      </w:r>
      <w:r w:rsidR="009619FD" w:rsidRPr="000F4FD6">
        <w:rPr>
          <w:rFonts w:ascii="Arial" w:hAnsi="Arial" w:cs="Arial"/>
          <w:color w:val="auto"/>
          <w:sz w:val="22"/>
          <w:szCs w:val="22"/>
        </w:rPr>
        <w:t xml:space="preserve"> kn)</w:t>
      </w:r>
      <w:r w:rsidR="00B143FA">
        <w:rPr>
          <w:rFonts w:ascii="Arial" w:hAnsi="Arial" w:cs="Arial"/>
          <w:color w:val="auto"/>
          <w:sz w:val="22"/>
          <w:szCs w:val="22"/>
        </w:rPr>
        <w:t>,</w:t>
      </w:r>
      <w:r w:rsidR="00085BB8">
        <w:rPr>
          <w:rFonts w:ascii="Arial" w:hAnsi="Arial" w:cs="Arial"/>
          <w:color w:val="auto"/>
          <w:sz w:val="22"/>
          <w:szCs w:val="22"/>
        </w:rPr>
        <w:t xml:space="preserve"> nearmotiziranu vrijednost rashodovane imovine (2.374 kn) te troškove ostalih otpisa i dr.</w:t>
      </w:r>
      <w:r w:rsidR="009619FD" w:rsidRPr="000F4FD6">
        <w:rPr>
          <w:rFonts w:ascii="Arial" w:hAnsi="Arial" w:cs="Arial"/>
          <w:color w:val="auto"/>
          <w:sz w:val="22"/>
          <w:szCs w:val="22"/>
        </w:rPr>
        <w:t>.</w:t>
      </w:r>
    </w:p>
    <w:p w14:paraId="66D6A07E" w14:textId="77777777" w:rsidR="0050582D" w:rsidRPr="000F4FD6" w:rsidRDefault="0050582D" w:rsidP="001F6F81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2551E85" w14:textId="77777777" w:rsidR="000071A3" w:rsidRPr="008426EA" w:rsidRDefault="000071A3" w:rsidP="00D6444E">
      <w:pPr>
        <w:pStyle w:val="Naslov1"/>
        <w:tabs>
          <w:tab w:val="clear" w:pos="1496"/>
          <w:tab w:val="num" w:pos="1072"/>
        </w:tabs>
        <w:ind w:left="1072"/>
      </w:pPr>
      <w:bookmarkStart w:id="44" w:name="_Toc70443755"/>
      <w:bookmarkStart w:id="45" w:name="_Toc70492116"/>
      <w:bookmarkStart w:id="46" w:name="_Toc70443756"/>
      <w:bookmarkStart w:id="47" w:name="_Toc70492117"/>
      <w:bookmarkStart w:id="48" w:name="_Toc104376563"/>
      <w:bookmarkEnd w:id="44"/>
      <w:bookmarkEnd w:id="45"/>
      <w:bookmarkEnd w:id="46"/>
      <w:bookmarkEnd w:id="47"/>
      <w:r w:rsidRPr="008426EA">
        <w:t>Financijski rezul</w:t>
      </w:r>
      <w:r w:rsidR="00552672" w:rsidRPr="008426EA">
        <w:t>t</w:t>
      </w:r>
      <w:r w:rsidRPr="008426EA">
        <w:t>at</w:t>
      </w:r>
      <w:bookmarkEnd w:id="48"/>
    </w:p>
    <w:p w14:paraId="3F5E58B5" w14:textId="77777777" w:rsidR="0050582D" w:rsidRDefault="0050582D" w:rsidP="00016549">
      <w:pPr>
        <w:pStyle w:val="Tijeloteksta3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F7FDA06" w14:textId="1C320345" w:rsidR="00016549" w:rsidRPr="000F4FD6" w:rsidRDefault="00C94835" w:rsidP="00016549">
      <w:pPr>
        <w:pStyle w:val="Tijeloteksta3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 xml:space="preserve">Financijski rezultat </w:t>
      </w:r>
      <w:r w:rsidR="008B7249">
        <w:rPr>
          <w:rFonts w:ascii="Arial" w:hAnsi="Arial" w:cs="Arial"/>
          <w:color w:val="auto"/>
          <w:sz w:val="22"/>
          <w:szCs w:val="22"/>
        </w:rPr>
        <w:t xml:space="preserve">u </w:t>
      </w:r>
      <w:r w:rsidR="00A52878" w:rsidRPr="000F4FD6">
        <w:rPr>
          <w:rFonts w:ascii="Arial" w:hAnsi="Arial" w:cs="Arial"/>
          <w:color w:val="auto"/>
          <w:sz w:val="22"/>
          <w:szCs w:val="22"/>
        </w:rPr>
        <w:t>202</w:t>
      </w:r>
      <w:r w:rsidR="00BC55BB" w:rsidRPr="000F4FD6">
        <w:rPr>
          <w:rFonts w:ascii="Arial" w:hAnsi="Arial" w:cs="Arial"/>
          <w:color w:val="auto"/>
          <w:sz w:val="22"/>
          <w:szCs w:val="22"/>
        </w:rPr>
        <w:t>1</w:t>
      </w:r>
      <w:r w:rsidR="00A52878" w:rsidRPr="000F4FD6">
        <w:rPr>
          <w:rFonts w:ascii="Arial" w:hAnsi="Arial" w:cs="Arial"/>
          <w:color w:val="auto"/>
          <w:sz w:val="22"/>
          <w:szCs w:val="22"/>
        </w:rPr>
        <w:t>. godin</w:t>
      </w:r>
      <w:r w:rsidR="008B7249">
        <w:rPr>
          <w:rFonts w:ascii="Arial" w:hAnsi="Arial" w:cs="Arial"/>
          <w:color w:val="auto"/>
          <w:sz w:val="22"/>
          <w:szCs w:val="22"/>
        </w:rPr>
        <w:t>i</w:t>
      </w:r>
      <w:r w:rsidR="00A52878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F014A3" w:rsidRPr="000F4FD6">
        <w:rPr>
          <w:rFonts w:ascii="Arial" w:hAnsi="Arial" w:cs="Arial"/>
          <w:color w:val="auto"/>
          <w:sz w:val="22"/>
          <w:szCs w:val="22"/>
        </w:rPr>
        <w:t xml:space="preserve">iznosi </w:t>
      </w:r>
      <w:r w:rsidR="00AE4047">
        <w:rPr>
          <w:rFonts w:ascii="Arial" w:hAnsi="Arial" w:cs="Arial"/>
          <w:color w:val="auto"/>
          <w:sz w:val="22"/>
          <w:szCs w:val="22"/>
        </w:rPr>
        <w:t>568</w:t>
      </w:r>
      <w:r w:rsidR="00030C5B" w:rsidRPr="000F4FD6">
        <w:rPr>
          <w:rFonts w:ascii="Arial" w:hAnsi="Arial" w:cs="Arial"/>
          <w:color w:val="auto"/>
          <w:sz w:val="22"/>
          <w:szCs w:val="22"/>
        </w:rPr>
        <w:t>.</w:t>
      </w:r>
      <w:r w:rsidR="00AE4047">
        <w:rPr>
          <w:rFonts w:ascii="Arial" w:hAnsi="Arial" w:cs="Arial"/>
          <w:color w:val="auto"/>
          <w:sz w:val="22"/>
          <w:szCs w:val="22"/>
        </w:rPr>
        <w:t>504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kn ostvarene dobiti prije oporezivanja, a proizlazi iz realizacije ukupnih prihoda </w:t>
      </w:r>
      <w:r w:rsidR="004F4685" w:rsidRPr="000F4FD6">
        <w:rPr>
          <w:rFonts w:ascii="Arial" w:hAnsi="Arial" w:cs="Arial"/>
          <w:color w:val="auto"/>
          <w:sz w:val="22"/>
          <w:szCs w:val="22"/>
        </w:rPr>
        <w:t xml:space="preserve">u 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iznosu od </w:t>
      </w:r>
      <w:r w:rsidR="00A25D1D">
        <w:rPr>
          <w:rFonts w:ascii="Arial" w:hAnsi="Arial" w:cs="Arial"/>
          <w:color w:val="auto"/>
          <w:sz w:val="22"/>
          <w:szCs w:val="22"/>
        </w:rPr>
        <w:t>1</w:t>
      </w:r>
      <w:r w:rsidR="009E426E">
        <w:rPr>
          <w:rFonts w:ascii="Arial" w:hAnsi="Arial" w:cs="Arial"/>
          <w:color w:val="auto"/>
          <w:sz w:val="22"/>
          <w:szCs w:val="22"/>
        </w:rPr>
        <w:t>4</w:t>
      </w:r>
      <w:r w:rsidR="00030C5B" w:rsidRPr="000F4FD6">
        <w:rPr>
          <w:rFonts w:ascii="Arial" w:hAnsi="Arial" w:cs="Arial"/>
          <w:color w:val="auto"/>
          <w:sz w:val="22"/>
          <w:szCs w:val="22"/>
        </w:rPr>
        <w:t>.</w:t>
      </w:r>
      <w:r w:rsidR="00A25D1D">
        <w:rPr>
          <w:rFonts w:ascii="Arial" w:hAnsi="Arial" w:cs="Arial"/>
          <w:color w:val="auto"/>
          <w:sz w:val="22"/>
          <w:szCs w:val="22"/>
        </w:rPr>
        <w:t>2</w:t>
      </w:r>
      <w:r w:rsidR="009E426E">
        <w:rPr>
          <w:rFonts w:ascii="Arial" w:hAnsi="Arial" w:cs="Arial"/>
          <w:color w:val="auto"/>
          <w:sz w:val="22"/>
          <w:szCs w:val="22"/>
        </w:rPr>
        <w:t>2</w:t>
      </w:r>
      <w:r w:rsidR="00B87FD1">
        <w:rPr>
          <w:rFonts w:ascii="Arial" w:hAnsi="Arial" w:cs="Arial"/>
          <w:color w:val="auto"/>
          <w:sz w:val="22"/>
          <w:szCs w:val="22"/>
        </w:rPr>
        <w:t>3</w:t>
      </w:r>
      <w:r w:rsidR="00030C5B" w:rsidRPr="000F4FD6">
        <w:rPr>
          <w:rFonts w:ascii="Arial" w:hAnsi="Arial" w:cs="Arial"/>
          <w:color w:val="auto"/>
          <w:sz w:val="22"/>
          <w:szCs w:val="22"/>
        </w:rPr>
        <w:t>.</w:t>
      </w:r>
      <w:r w:rsidR="00B87FD1">
        <w:rPr>
          <w:rFonts w:ascii="Arial" w:hAnsi="Arial" w:cs="Arial"/>
          <w:color w:val="auto"/>
          <w:sz w:val="22"/>
          <w:szCs w:val="22"/>
        </w:rPr>
        <w:t>384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kn i ukupnih rashoda u iznosu od </w:t>
      </w:r>
      <w:r w:rsidR="00B87FD1">
        <w:rPr>
          <w:rFonts w:ascii="Arial" w:hAnsi="Arial" w:cs="Arial"/>
          <w:color w:val="auto"/>
          <w:sz w:val="22"/>
          <w:szCs w:val="22"/>
        </w:rPr>
        <w:t>13</w:t>
      </w:r>
      <w:r w:rsidR="00030C5B" w:rsidRPr="000F4FD6">
        <w:rPr>
          <w:rFonts w:ascii="Arial" w:hAnsi="Arial" w:cs="Arial"/>
          <w:color w:val="auto"/>
          <w:sz w:val="22"/>
          <w:szCs w:val="22"/>
        </w:rPr>
        <w:t>.</w:t>
      </w:r>
      <w:r w:rsidR="00B87FD1">
        <w:rPr>
          <w:rFonts w:ascii="Arial" w:hAnsi="Arial" w:cs="Arial"/>
          <w:color w:val="auto"/>
          <w:sz w:val="22"/>
          <w:szCs w:val="22"/>
        </w:rPr>
        <w:t>654</w:t>
      </w:r>
      <w:r w:rsidR="00030C5B" w:rsidRPr="000F4FD6">
        <w:rPr>
          <w:rFonts w:ascii="Arial" w:hAnsi="Arial" w:cs="Arial"/>
          <w:color w:val="auto"/>
          <w:sz w:val="22"/>
          <w:szCs w:val="22"/>
        </w:rPr>
        <w:t>.</w:t>
      </w:r>
      <w:r w:rsidR="00B87FD1">
        <w:rPr>
          <w:rFonts w:ascii="Arial" w:hAnsi="Arial" w:cs="Arial"/>
          <w:color w:val="auto"/>
          <w:sz w:val="22"/>
          <w:szCs w:val="22"/>
        </w:rPr>
        <w:t>8</w:t>
      </w:r>
      <w:r w:rsidR="00A25D1D">
        <w:rPr>
          <w:rFonts w:ascii="Arial" w:hAnsi="Arial" w:cs="Arial"/>
          <w:color w:val="auto"/>
          <w:sz w:val="22"/>
          <w:szCs w:val="22"/>
        </w:rPr>
        <w:t>8</w:t>
      </w:r>
      <w:r w:rsidR="00B87FD1">
        <w:rPr>
          <w:rFonts w:ascii="Arial" w:hAnsi="Arial" w:cs="Arial"/>
          <w:color w:val="auto"/>
          <w:sz w:val="22"/>
          <w:szCs w:val="22"/>
        </w:rPr>
        <w:t>0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kn. </w:t>
      </w:r>
      <w:r w:rsidR="006F5577">
        <w:rPr>
          <w:rFonts w:ascii="Arial" w:hAnsi="Arial" w:cs="Arial"/>
          <w:color w:val="000000" w:themeColor="text1"/>
          <w:sz w:val="21"/>
          <w:szCs w:val="21"/>
        </w:rPr>
        <w:t>Nakon p</w:t>
      </w:r>
      <w:r w:rsidR="006F5577" w:rsidRPr="004B5E4F">
        <w:rPr>
          <w:rFonts w:ascii="Arial" w:hAnsi="Arial" w:cs="Arial"/>
          <w:color w:val="000000" w:themeColor="text1"/>
          <w:sz w:val="21"/>
          <w:szCs w:val="21"/>
        </w:rPr>
        <w:t>orez</w:t>
      </w:r>
      <w:r w:rsidR="006F5577">
        <w:rPr>
          <w:rFonts w:ascii="Arial" w:hAnsi="Arial" w:cs="Arial"/>
          <w:color w:val="000000" w:themeColor="text1"/>
          <w:sz w:val="21"/>
          <w:szCs w:val="21"/>
        </w:rPr>
        <w:t xml:space="preserve">a </w:t>
      </w:r>
      <w:r w:rsidR="006F5577" w:rsidRPr="004B5E4F">
        <w:rPr>
          <w:rFonts w:ascii="Arial" w:hAnsi="Arial" w:cs="Arial"/>
          <w:color w:val="000000" w:themeColor="text1"/>
          <w:sz w:val="21"/>
          <w:szCs w:val="21"/>
        </w:rPr>
        <w:t xml:space="preserve">na dobit </w:t>
      </w:r>
      <w:r w:rsidR="006F5577">
        <w:rPr>
          <w:rFonts w:ascii="Arial" w:hAnsi="Arial" w:cs="Arial"/>
          <w:color w:val="000000" w:themeColor="text1"/>
          <w:sz w:val="21"/>
          <w:szCs w:val="21"/>
        </w:rPr>
        <w:t xml:space="preserve">u iznosu od </w:t>
      </w:r>
      <w:r w:rsidR="006F5577" w:rsidRPr="004B5E4F">
        <w:rPr>
          <w:rFonts w:ascii="Arial" w:hAnsi="Arial" w:cs="Arial"/>
          <w:color w:val="000000" w:themeColor="text1"/>
          <w:sz w:val="21"/>
          <w:szCs w:val="21"/>
        </w:rPr>
        <w:t>110.438 kn</w:t>
      </w:r>
      <w:r w:rsidR="006F5577">
        <w:rPr>
          <w:rFonts w:ascii="Arial" w:hAnsi="Arial" w:cs="Arial"/>
          <w:color w:val="000000" w:themeColor="text1"/>
          <w:sz w:val="21"/>
          <w:szCs w:val="21"/>
        </w:rPr>
        <w:t xml:space="preserve">, obračuntog po stopi poreza na dobit od 18%, </w:t>
      </w:r>
      <w:r w:rsidR="006F5577" w:rsidRPr="004B5E4F">
        <w:rPr>
          <w:rFonts w:ascii="Arial" w:hAnsi="Arial" w:cs="Arial"/>
          <w:color w:val="000000" w:themeColor="text1"/>
          <w:sz w:val="21"/>
          <w:szCs w:val="21"/>
        </w:rPr>
        <w:t>dobit nakon oporezivanja iznos</w:t>
      </w:r>
      <w:r w:rsidR="006F5577">
        <w:rPr>
          <w:rFonts w:ascii="Arial" w:hAnsi="Arial" w:cs="Arial"/>
          <w:color w:val="000000" w:themeColor="text1"/>
          <w:sz w:val="21"/>
          <w:szCs w:val="21"/>
        </w:rPr>
        <w:t xml:space="preserve">i </w:t>
      </w:r>
      <w:r w:rsidR="006F5577" w:rsidRPr="004B5E4F">
        <w:rPr>
          <w:rFonts w:ascii="Arial" w:hAnsi="Arial" w:cs="Arial"/>
          <w:color w:val="000000" w:themeColor="text1"/>
          <w:sz w:val="21"/>
          <w:szCs w:val="21"/>
        </w:rPr>
        <w:t>od 458.066 kn</w:t>
      </w:r>
      <w:r w:rsidR="006F5577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59761AE6" w14:textId="0F8C2944" w:rsidR="00016549" w:rsidRPr="000F4FD6" w:rsidRDefault="002E2CD3" w:rsidP="00C814F3">
      <w:pPr>
        <w:pStyle w:val="Tijeloteksta3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Ostvareni prihodi u 202</w:t>
      </w:r>
      <w:r w:rsidR="00473809" w:rsidRPr="000F4FD6">
        <w:rPr>
          <w:rFonts w:ascii="Arial" w:hAnsi="Arial" w:cs="Arial"/>
          <w:color w:val="auto"/>
          <w:sz w:val="22"/>
          <w:szCs w:val="22"/>
        </w:rPr>
        <w:t>1</w:t>
      </w:r>
      <w:r w:rsidRPr="000F4FD6">
        <w:rPr>
          <w:rFonts w:ascii="Arial" w:hAnsi="Arial" w:cs="Arial"/>
          <w:color w:val="auto"/>
          <w:sz w:val="22"/>
          <w:szCs w:val="22"/>
        </w:rPr>
        <w:t>. godin</w:t>
      </w:r>
      <w:r w:rsidR="00B87FD1">
        <w:rPr>
          <w:rFonts w:ascii="Arial" w:hAnsi="Arial" w:cs="Arial"/>
          <w:color w:val="auto"/>
          <w:sz w:val="22"/>
          <w:szCs w:val="22"/>
        </w:rPr>
        <w:t>i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E01D5B" w:rsidRPr="000F4FD6">
        <w:rPr>
          <w:rFonts w:ascii="Arial" w:hAnsi="Arial" w:cs="Arial"/>
          <w:color w:val="auto"/>
          <w:sz w:val="22"/>
          <w:szCs w:val="22"/>
        </w:rPr>
        <w:t>niži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su od prošlogodišnjih za </w:t>
      </w:r>
      <w:r w:rsidR="00B87FD1">
        <w:rPr>
          <w:rFonts w:ascii="Arial" w:hAnsi="Arial" w:cs="Arial"/>
          <w:color w:val="auto"/>
          <w:sz w:val="22"/>
          <w:szCs w:val="22"/>
        </w:rPr>
        <w:t>3</w:t>
      </w:r>
      <w:r w:rsidR="00030C5B" w:rsidRPr="000F4FD6">
        <w:rPr>
          <w:rFonts w:ascii="Arial" w:hAnsi="Arial" w:cs="Arial"/>
          <w:color w:val="auto"/>
          <w:sz w:val="22"/>
          <w:szCs w:val="22"/>
        </w:rPr>
        <w:t>.</w:t>
      </w:r>
      <w:r w:rsidR="00B87FD1">
        <w:rPr>
          <w:rFonts w:ascii="Arial" w:hAnsi="Arial" w:cs="Arial"/>
          <w:color w:val="auto"/>
          <w:sz w:val="22"/>
          <w:szCs w:val="22"/>
        </w:rPr>
        <w:t>344</w:t>
      </w:r>
      <w:r w:rsidR="00030C5B" w:rsidRPr="000F4FD6">
        <w:rPr>
          <w:rFonts w:ascii="Arial" w:hAnsi="Arial" w:cs="Arial"/>
          <w:color w:val="auto"/>
          <w:sz w:val="22"/>
          <w:szCs w:val="22"/>
        </w:rPr>
        <w:t>.</w:t>
      </w:r>
      <w:r w:rsidR="00B87FD1">
        <w:rPr>
          <w:rFonts w:ascii="Arial" w:hAnsi="Arial" w:cs="Arial"/>
          <w:color w:val="auto"/>
          <w:sz w:val="22"/>
          <w:szCs w:val="22"/>
        </w:rPr>
        <w:t>847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kn ili </w:t>
      </w:r>
      <w:r w:rsidR="00B87FD1">
        <w:rPr>
          <w:rFonts w:ascii="Arial" w:hAnsi="Arial" w:cs="Arial"/>
          <w:color w:val="auto"/>
          <w:sz w:val="22"/>
          <w:szCs w:val="22"/>
        </w:rPr>
        <w:t>19</w:t>
      </w:r>
      <w:r w:rsidR="00030C5B" w:rsidRPr="000F4FD6">
        <w:rPr>
          <w:rFonts w:ascii="Arial" w:hAnsi="Arial" w:cs="Arial"/>
          <w:color w:val="auto"/>
          <w:sz w:val="22"/>
          <w:szCs w:val="22"/>
        </w:rPr>
        <w:t>,</w:t>
      </w:r>
      <w:r w:rsidR="00B87FD1">
        <w:rPr>
          <w:rFonts w:ascii="Arial" w:hAnsi="Arial" w:cs="Arial"/>
          <w:color w:val="auto"/>
          <w:sz w:val="22"/>
          <w:szCs w:val="22"/>
        </w:rPr>
        <w:t>0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%, dok su ukupni rashodi niži za </w:t>
      </w:r>
      <w:r w:rsidR="00B87FD1">
        <w:rPr>
          <w:rFonts w:ascii="Arial" w:hAnsi="Arial" w:cs="Arial"/>
          <w:color w:val="auto"/>
          <w:sz w:val="22"/>
          <w:szCs w:val="22"/>
        </w:rPr>
        <w:t>2</w:t>
      </w:r>
      <w:r w:rsidR="00030C5B" w:rsidRPr="000F4FD6">
        <w:rPr>
          <w:rFonts w:ascii="Arial" w:hAnsi="Arial" w:cs="Arial"/>
          <w:color w:val="auto"/>
          <w:sz w:val="22"/>
          <w:szCs w:val="22"/>
        </w:rPr>
        <w:t>.</w:t>
      </w:r>
      <w:r w:rsidR="00B87FD1">
        <w:rPr>
          <w:rFonts w:ascii="Arial" w:hAnsi="Arial" w:cs="Arial"/>
          <w:color w:val="auto"/>
          <w:sz w:val="22"/>
          <w:szCs w:val="22"/>
        </w:rPr>
        <w:t>545</w:t>
      </w:r>
      <w:r w:rsidR="00030C5B" w:rsidRPr="000F4FD6">
        <w:rPr>
          <w:rFonts w:ascii="Arial" w:hAnsi="Arial" w:cs="Arial"/>
          <w:color w:val="auto"/>
          <w:sz w:val="22"/>
          <w:szCs w:val="22"/>
        </w:rPr>
        <w:t>.</w:t>
      </w:r>
      <w:r w:rsidR="00B87FD1">
        <w:rPr>
          <w:rFonts w:ascii="Arial" w:hAnsi="Arial" w:cs="Arial"/>
          <w:color w:val="auto"/>
          <w:sz w:val="22"/>
          <w:szCs w:val="22"/>
        </w:rPr>
        <w:t>714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kn ili </w:t>
      </w:r>
      <w:r w:rsidR="00030C5B" w:rsidRPr="000F4FD6">
        <w:rPr>
          <w:rFonts w:ascii="Arial" w:hAnsi="Arial" w:cs="Arial"/>
          <w:color w:val="auto"/>
          <w:sz w:val="22"/>
          <w:szCs w:val="22"/>
        </w:rPr>
        <w:t>1</w:t>
      </w:r>
      <w:r w:rsidR="00B87FD1">
        <w:rPr>
          <w:rFonts w:ascii="Arial" w:hAnsi="Arial" w:cs="Arial"/>
          <w:color w:val="auto"/>
          <w:sz w:val="22"/>
          <w:szCs w:val="22"/>
        </w:rPr>
        <w:t>5</w:t>
      </w:r>
      <w:r w:rsidR="00030C5B" w:rsidRPr="000F4FD6">
        <w:rPr>
          <w:rFonts w:ascii="Arial" w:hAnsi="Arial" w:cs="Arial"/>
          <w:color w:val="auto"/>
          <w:sz w:val="22"/>
          <w:szCs w:val="22"/>
        </w:rPr>
        <w:t>,</w:t>
      </w:r>
      <w:r w:rsidR="00B87FD1">
        <w:rPr>
          <w:rFonts w:ascii="Arial" w:hAnsi="Arial" w:cs="Arial"/>
          <w:color w:val="auto"/>
          <w:sz w:val="22"/>
          <w:szCs w:val="22"/>
        </w:rPr>
        <w:t>7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%, stoga je dobit prije oporezivanja za </w:t>
      </w:r>
      <w:r w:rsidR="00B87FD1">
        <w:rPr>
          <w:rFonts w:ascii="Arial" w:hAnsi="Arial" w:cs="Arial"/>
          <w:color w:val="auto"/>
          <w:sz w:val="22"/>
          <w:szCs w:val="22"/>
        </w:rPr>
        <w:t>799</w:t>
      </w:r>
      <w:r w:rsidR="00030C5B" w:rsidRPr="000F4FD6">
        <w:rPr>
          <w:rFonts w:ascii="Arial" w:hAnsi="Arial" w:cs="Arial"/>
          <w:color w:val="auto"/>
          <w:sz w:val="22"/>
          <w:szCs w:val="22"/>
        </w:rPr>
        <w:t>.</w:t>
      </w:r>
      <w:r w:rsidR="00B87FD1">
        <w:rPr>
          <w:rFonts w:ascii="Arial" w:hAnsi="Arial" w:cs="Arial"/>
          <w:color w:val="auto"/>
          <w:sz w:val="22"/>
          <w:szCs w:val="22"/>
        </w:rPr>
        <w:t>133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kn ili </w:t>
      </w:r>
      <w:r w:rsidR="00BF3305">
        <w:rPr>
          <w:rFonts w:ascii="Arial" w:hAnsi="Arial" w:cs="Arial"/>
          <w:color w:val="auto"/>
          <w:sz w:val="22"/>
          <w:szCs w:val="22"/>
        </w:rPr>
        <w:t>5</w:t>
      </w:r>
      <w:r w:rsidR="00543B13">
        <w:rPr>
          <w:rFonts w:ascii="Arial" w:hAnsi="Arial" w:cs="Arial"/>
          <w:color w:val="auto"/>
          <w:sz w:val="22"/>
          <w:szCs w:val="22"/>
        </w:rPr>
        <w:t>8</w:t>
      </w:r>
      <w:r w:rsidR="00030C5B" w:rsidRPr="000F4FD6">
        <w:rPr>
          <w:rFonts w:ascii="Arial" w:hAnsi="Arial" w:cs="Arial"/>
          <w:color w:val="auto"/>
          <w:sz w:val="22"/>
          <w:szCs w:val="22"/>
        </w:rPr>
        <w:t>,</w:t>
      </w:r>
      <w:r w:rsidR="00543B13">
        <w:rPr>
          <w:rFonts w:ascii="Arial" w:hAnsi="Arial" w:cs="Arial"/>
          <w:color w:val="auto"/>
          <w:sz w:val="22"/>
          <w:szCs w:val="22"/>
        </w:rPr>
        <w:t>4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% </w:t>
      </w:r>
      <w:r w:rsidR="008E4D8A" w:rsidRPr="000F4FD6">
        <w:rPr>
          <w:rFonts w:ascii="Arial" w:hAnsi="Arial" w:cs="Arial"/>
          <w:color w:val="auto"/>
          <w:sz w:val="22"/>
          <w:szCs w:val="22"/>
        </w:rPr>
        <w:t>niža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od p</w:t>
      </w:r>
      <w:r w:rsidR="00C814F3" w:rsidRPr="000F4FD6">
        <w:rPr>
          <w:rFonts w:ascii="Arial" w:hAnsi="Arial" w:cs="Arial"/>
          <w:color w:val="auto"/>
          <w:sz w:val="22"/>
          <w:szCs w:val="22"/>
        </w:rPr>
        <w:t>rošlogodišnje</w:t>
      </w:r>
      <w:r w:rsidRPr="000F4FD6">
        <w:rPr>
          <w:rFonts w:ascii="Arial" w:hAnsi="Arial" w:cs="Arial"/>
          <w:color w:val="auto"/>
          <w:sz w:val="22"/>
          <w:szCs w:val="22"/>
        </w:rPr>
        <w:t>.</w:t>
      </w:r>
      <w:r w:rsidR="00E01D5B" w:rsidRPr="000F4FD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6B7FD6B" w14:textId="387B7D3E" w:rsidR="00016549" w:rsidRPr="000F4FD6" w:rsidRDefault="00016549" w:rsidP="00C814F3">
      <w:pPr>
        <w:pStyle w:val="Tijeloteksta3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 xml:space="preserve">Ovo značajno smanjenje prihoda i rashoda u </w:t>
      </w:r>
      <w:r w:rsidR="00543B13">
        <w:rPr>
          <w:rFonts w:ascii="Arial" w:hAnsi="Arial" w:cs="Arial"/>
          <w:color w:val="auto"/>
          <w:sz w:val="22"/>
          <w:szCs w:val="22"/>
        </w:rPr>
        <w:t>2021. godini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u usporedbi s prošlogodišnjima rezultat je reorganizacije </w:t>
      </w:r>
      <w:r w:rsidR="00924F8D" w:rsidRPr="000F4FD6">
        <w:rPr>
          <w:rFonts w:ascii="Arial" w:hAnsi="Arial" w:cs="Arial"/>
          <w:color w:val="auto"/>
          <w:sz w:val="22"/>
          <w:szCs w:val="22"/>
        </w:rPr>
        <w:t>unutar komunalnih društava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provedene u studenom 2020. godine</w:t>
      </w:r>
      <w:r w:rsidR="004F7909" w:rsidRPr="000F4FD6">
        <w:rPr>
          <w:rFonts w:ascii="Arial" w:hAnsi="Arial" w:cs="Arial"/>
          <w:color w:val="auto"/>
          <w:sz w:val="22"/>
          <w:szCs w:val="22"/>
        </w:rPr>
        <w:t xml:space="preserve">, </w:t>
      </w:r>
      <w:r w:rsidR="00924F8D" w:rsidRPr="000F4FD6">
        <w:rPr>
          <w:rFonts w:ascii="Arial" w:hAnsi="Arial" w:cs="Arial"/>
          <w:color w:val="auto"/>
          <w:sz w:val="22"/>
          <w:szCs w:val="22"/>
        </w:rPr>
        <w:lastRenderedPageBreak/>
        <w:t xml:space="preserve">koja je dovela do </w:t>
      </w:r>
      <w:r w:rsidR="004F7909" w:rsidRPr="000F4FD6">
        <w:rPr>
          <w:rFonts w:ascii="Arial" w:hAnsi="Arial" w:cs="Arial"/>
          <w:color w:val="auto"/>
          <w:sz w:val="22"/>
          <w:szCs w:val="22"/>
        </w:rPr>
        <w:t>nižih ugovorenih naknad</w:t>
      </w:r>
      <w:r w:rsidR="009B0491">
        <w:rPr>
          <w:rFonts w:ascii="Arial" w:hAnsi="Arial" w:cs="Arial"/>
          <w:color w:val="auto"/>
          <w:sz w:val="22"/>
          <w:szCs w:val="22"/>
        </w:rPr>
        <w:t>a</w:t>
      </w:r>
      <w:r w:rsidR="004F7909" w:rsidRPr="000F4FD6">
        <w:rPr>
          <w:rFonts w:ascii="Arial" w:hAnsi="Arial" w:cs="Arial"/>
          <w:color w:val="auto"/>
          <w:sz w:val="22"/>
          <w:szCs w:val="22"/>
        </w:rPr>
        <w:t xml:space="preserve"> (prihoda) i nižih troškova osoblja uzrokovanih </w:t>
      </w:r>
      <w:r w:rsidR="00924F8D" w:rsidRPr="000F4FD6">
        <w:rPr>
          <w:rFonts w:ascii="Arial" w:hAnsi="Arial" w:cs="Arial"/>
          <w:color w:val="auto"/>
          <w:sz w:val="22"/>
          <w:szCs w:val="22"/>
        </w:rPr>
        <w:t>prelask</w:t>
      </w:r>
      <w:r w:rsidR="004F7909" w:rsidRPr="000F4FD6">
        <w:rPr>
          <w:rFonts w:ascii="Arial" w:hAnsi="Arial" w:cs="Arial"/>
          <w:color w:val="auto"/>
          <w:sz w:val="22"/>
          <w:szCs w:val="22"/>
        </w:rPr>
        <w:t xml:space="preserve">om </w:t>
      </w:r>
      <w:r w:rsidR="00924F8D" w:rsidRPr="000F4FD6">
        <w:rPr>
          <w:rFonts w:ascii="Arial" w:hAnsi="Arial" w:cs="Arial"/>
          <w:color w:val="auto"/>
          <w:sz w:val="22"/>
          <w:szCs w:val="22"/>
        </w:rPr>
        <w:t xml:space="preserve">dijela djelatnika </w:t>
      </w:r>
      <w:r w:rsidR="004F7909" w:rsidRPr="000F4FD6">
        <w:rPr>
          <w:rFonts w:ascii="Arial" w:hAnsi="Arial" w:cs="Arial"/>
          <w:color w:val="auto"/>
          <w:sz w:val="22"/>
          <w:szCs w:val="22"/>
        </w:rPr>
        <w:t>u druga komunalna društva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3C4E5E58" w14:textId="75D96C89" w:rsidR="00C814F3" w:rsidRPr="000F4FD6" w:rsidRDefault="00440DDE" w:rsidP="000316F2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>U</w:t>
      </w:r>
      <w:r w:rsidR="00924F8D" w:rsidRPr="000F4FD6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 xml:space="preserve"> 2021. godin</w:t>
      </w:r>
      <w:r w:rsidR="00543B13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>i</w:t>
      </w:r>
      <w:r w:rsidRPr="000F4FD6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 xml:space="preserve"> u usporedbi s 2020. godin</w:t>
      </w:r>
      <w:r w:rsidR="00543B13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>om</w:t>
      </w:r>
      <w:r w:rsidR="00924F8D" w:rsidRPr="000F4FD6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 xml:space="preserve"> umanjeni su prihodi po osnovi ugovora sa trgovačkim i komunalnim </w:t>
      </w:r>
      <w:r w:rsidR="004D0A78" w:rsidRPr="000F4FD6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>d</w:t>
      </w:r>
      <w:r w:rsidR="00924F8D" w:rsidRPr="000F4FD6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>ruštvima za koje Poslovni sustavi d.o.o. izvršavaju usluge</w:t>
      </w:r>
      <w:r w:rsidRPr="000F4FD6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>.</w:t>
      </w:r>
      <w:r w:rsidR="00924F8D" w:rsidRPr="000F4FD6">
        <w:rPr>
          <w:rFonts w:ascii="Arial" w:eastAsiaTheme="minorEastAsia" w:hAnsi="Arial" w:cs="Arial"/>
          <w:color w:val="000000" w:themeColor="dark1"/>
          <w:kern w:val="0"/>
          <w:sz w:val="22"/>
          <w:szCs w:val="22"/>
        </w:rPr>
        <w:t xml:space="preserve"> </w:t>
      </w:r>
      <w:r w:rsidR="00924F8D" w:rsidRPr="000F4FD6">
        <w:rPr>
          <w:rFonts w:ascii="Arial" w:hAnsi="Arial" w:cs="Arial"/>
          <w:color w:val="auto"/>
          <w:sz w:val="22"/>
          <w:szCs w:val="22"/>
        </w:rPr>
        <w:t xml:space="preserve">Najveći dio smanjenja odnosi se </w:t>
      </w:r>
      <w:r w:rsidR="009777FC" w:rsidRPr="000F4FD6">
        <w:rPr>
          <w:rFonts w:ascii="Arial" w:hAnsi="Arial" w:cs="Arial"/>
          <w:color w:val="auto"/>
          <w:sz w:val="22"/>
          <w:szCs w:val="22"/>
        </w:rPr>
        <w:t>na KD Autotrolej d.o.o. u iznosu od 1.</w:t>
      </w:r>
      <w:r w:rsidR="00543B13">
        <w:rPr>
          <w:rFonts w:ascii="Arial" w:hAnsi="Arial" w:cs="Arial"/>
          <w:color w:val="auto"/>
          <w:sz w:val="22"/>
          <w:szCs w:val="22"/>
        </w:rPr>
        <w:t>852</w:t>
      </w:r>
      <w:r w:rsidR="009777FC" w:rsidRPr="000F4FD6">
        <w:rPr>
          <w:rFonts w:ascii="Arial" w:hAnsi="Arial" w:cs="Arial"/>
          <w:color w:val="auto"/>
          <w:sz w:val="22"/>
          <w:szCs w:val="22"/>
        </w:rPr>
        <w:t>.</w:t>
      </w:r>
      <w:r w:rsidR="00543B13">
        <w:rPr>
          <w:rFonts w:ascii="Arial" w:hAnsi="Arial" w:cs="Arial"/>
          <w:color w:val="auto"/>
          <w:sz w:val="22"/>
          <w:szCs w:val="22"/>
        </w:rPr>
        <w:t>715</w:t>
      </w:r>
      <w:r w:rsidR="009777FC" w:rsidRPr="000F4FD6">
        <w:rPr>
          <w:rFonts w:ascii="Arial" w:hAnsi="Arial" w:cs="Arial"/>
          <w:color w:val="auto"/>
          <w:sz w:val="22"/>
          <w:szCs w:val="22"/>
        </w:rPr>
        <w:t xml:space="preserve"> kn ili </w:t>
      </w:r>
      <w:r w:rsidR="00543B13">
        <w:rPr>
          <w:rFonts w:ascii="Arial" w:hAnsi="Arial" w:cs="Arial"/>
          <w:color w:val="auto"/>
          <w:sz w:val="22"/>
          <w:szCs w:val="22"/>
        </w:rPr>
        <w:t>29</w:t>
      </w:r>
      <w:r w:rsidR="009777FC" w:rsidRPr="000F4FD6">
        <w:rPr>
          <w:rFonts w:ascii="Arial" w:hAnsi="Arial" w:cs="Arial"/>
          <w:color w:val="auto"/>
          <w:sz w:val="22"/>
          <w:szCs w:val="22"/>
        </w:rPr>
        <w:t xml:space="preserve">%, KD Energo d.o.o. u iznosu od </w:t>
      </w:r>
      <w:r w:rsidR="00543B13">
        <w:rPr>
          <w:rFonts w:ascii="Arial" w:hAnsi="Arial" w:cs="Arial"/>
          <w:color w:val="auto"/>
          <w:sz w:val="22"/>
          <w:szCs w:val="22"/>
        </w:rPr>
        <w:t>522</w:t>
      </w:r>
      <w:r w:rsidR="009777FC" w:rsidRPr="000F4FD6">
        <w:rPr>
          <w:rFonts w:ascii="Arial" w:hAnsi="Arial" w:cs="Arial"/>
          <w:color w:val="auto"/>
          <w:sz w:val="22"/>
          <w:szCs w:val="22"/>
        </w:rPr>
        <w:t>.</w:t>
      </w:r>
      <w:r w:rsidR="001A54A0">
        <w:rPr>
          <w:rFonts w:ascii="Arial" w:hAnsi="Arial" w:cs="Arial"/>
          <w:color w:val="auto"/>
          <w:sz w:val="22"/>
          <w:szCs w:val="22"/>
        </w:rPr>
        <w:t>4</w:t>
      </w:r>
      <w:r w:rsidR="00543B13">
        <w:rPr>
          <w:rFonts w:ascii="Arial" w:hAnsi="Arial" w:cs="Arial"/>
          <w:color w:val="auto"/>
          <w:sz w:val="22"/>
          <w:szCs w:val="22"/>
        </w:rPr>
        <w:t>06</w:t>
      </w:r>
      <w:r w:rsidR="009777FC" w:rsidRPr="000F4FD6">
        <w:rPr>
          <w:rFonts w:ascii="Arial" w:hAnsi="Arial" w:cs="Arial"/>
          <w:color w:val="auto"/>
          <w:sz w:val="22"/>
          <w:szCs w:val="22"/>
        </w:rPr>
        <w:t xml:space="preserve"> kn ili 2</w:t>
      </w:r>
      <w:r w:rsidR="00543B13">
        <w:rPr>
          <w:rFonts w:ascii="Arial" w:hAnsi="Arial" w:cs="Arial"/>
          <w:color w:val="auto"/>
          <w:sz w:val="22"/>
          <w:szCs w:val="22"/>
        </w:rPr>
        <w:t>3</w:t>
      </w:r>
      <w:r w:rsidR="009777FC" w:rsidRPr="000F4FD6">
        <w:rPr>
          <w:rFonts w:ascii="Arial" w:hAnsi="Arial" w:cs="Arial"/>
          <w:color w:val="auto"/>
          <w:sz w:val="22"/>
          <w:szCs w:val="22"/>
        </w:rPr>
        <w:t xml:space="preserve">% te Rijeka plus d.o.o. u iznosu od </w:t>
      </w:r>
      <w:r w:rsidR="001A54A0">
        <w:rPr>
          <w:rFonts w:ascii="Arial" w:hAnsi="Arial" w:cs="Arial"/>
          <w:color w:val="auto"/>
          <w:sz w:val="22"/>
          <w:szCs w:val="22"/>
        </w:rPr>
        <w:t>3</w:t>
      </w:r>
      <w:r w:rsidR="00543B13">
        <w:rPr>
          <w:rFonts w:ascii="Arial" w:hAnsi="Arial" w:cs="Arial"/>
          <w:color w:val="auto"/>
          <w:sz w:val="22"/>
          <w:szCs w:val="22"/>
        </w:rPr>
        <w:t>85</w:t>
      </w:r>
      <w:r w:rsidR="009777FC" w:rsidRPr="000F4FD6">
        <w:rPr>
          <w:rFonts w:ascii="Arial" w:hAnsi="Arial" w:cs="Arial"/>
          <w:color w:val="auto"/>
          <w:sz w:val="22"/>
          <w:szCs w:val="22"/>
        </w:rPr>
        <w:t>.</w:t>
      </w:r>
      <w:r w:rsidR="00543B13">
        <w:rPr>
          <w:rFonts w:ascii="Arial" w:hAnsi="Arial" w:cs="Arial"/>
          <w:color w:val="auto"/>
          <w:sz w:val="22"/>
          <w:szCs w:val="22"/>
        </w:rPr>
        <w:t>149</w:t>
      </w:r>
      <w:r w:rsidR="009777FC" w:rsidRPr="000F4FD6">
        <w:rPr>
          <w:rFonts w:ascii="Arial" w:hAnsi="Arial" w:cs="Arial"/>
          <w:color w:val="auto"/>
          <w:sz w:val="22"/>
          <w:szCs w:val="22"/>
        </w:rPr>
        <w:t xml:space="preserve"> kn ili 1</w:t>
      </w:r>
      <w:r w:rsidR="00543B13">
        <w:rPr>
          <w:rFonts w:ascii="Arial" w:hAnsi="Arial" w:cs="Arial"/>
          <w:color w:val="auto"/>
          <w:sz w:val="22"/>
          <w:szCs w:val="22"/>
        </w:rPr>
        <w:t>1</w:t>
      </w:r>
      <w:r w:rsidR="009777FC" w:rsidRPr="000F4FD6">
        <w:rPr>
          <w:rFonts w:ascii="Arial" w:hAnsi="Arial" w:cs="Arial"/>
          <w:color w:val="auto"/>
          <w:sz w:val="22"/>
          <w:szCs w:val="22"/>
        </w:rPr>
        <w:t>%.</w:t>
      </w:r>
    </w:p>
    <w:p w14:paraId="5E9488B5" w14:textId="4EC10932" w:rsidR="00E42ECA" w:rsidRPr="000F4FD6" w:rsidRDefault="00CE6F31" w:rsidP="00E42ECA">
      <w:pPr>
        <w:pStyle w:val="Tijeloteksta3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 xml:space="preserve">Do značajnog smanjenja </w:t>
      </w:r>
      <w:r w:rsidR="00550105">
        <w:rPr>
          <w:rFonts w:ascii="Arial" w:hAnsi="Arial" w:cs="Arial"/>
          <w:color w:val="auto"/>
          <w:sz w:val="22"/>
          <w:szCs w:val="22"/>
        </w:rPr>
        <w:t xml:space="preserve">rashoda 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je došlo obzirom da su troškovi osoblja za </w:t>
      </w:r>
      <w:r w:rsidR="00015611">
        <w:rPr>
          <w:rFonts w:ascii="Arial" w:hAnsi="Arial" w:cs="Arial"/>
          <w:color w:val="auto"/>
          <w:sz w:val="22"/>
          <w:szCs w:val="22"/>
        </w:rPr>
        <w:t>2</w:t>
      </w:r>
      <w:r w:rsidR="00D20CDE" w:rsidRPr="000F4FD6">
        <w:rPr>
          <w:rFonts w:ascii="Arial" w:hAnsi="Arial" w:cs="Arial"/>
          <w:color w:val="auto"/>
          <w:sz w:val="22"/>
          <w:szCs w:val="22"/>
        </w:rPr>
        <w:t>.</w:t>
      </w:r>
      <w:r w:rsidR="002D56C7">
        <w:rPr>
          <w:rFonts w:ascii="Arial" w:hAnsi="Arial" w:cs="Arial"/>
          <w:color w:val="auto"/>
          <w:sz w:val="22"/>
          <w:szCs w:val="22"/>
        </w:rPr>
        <w:t>516</w:t>
      </w:r>
      <w:r w:rsidR="00D20CDE" w:rsidRPr="000F4FD6">
        <w:rPr>
          <w:rFonts w:ascii="Arial" w:hAnsi="Arial" w:cs="Arial"/>
          <w:color w:val="auto"/>
          <w:sz w:val="22"/>
          <w:szCs w:val="22"/>
        </w:rPr>
        <w:t>.</w:t>
      </w:r>
      <w:r w:rsidR="002D56C7">
        <w:rPr>
          <w:rFonts w:ascii="Arial" w:hAnsi="Arial" w:cs="Arial"/>
          <w:color w:val="auto"/>
          <w:sz w:val="22"/>
          <w:szCs w:val="22"/>
        </w:rPr>
        <w:t>848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kn </w:t>
      </w:r>
      <w:r w:rsidR="00FE5839" w:rsidRPr="000F4FD6">
        <w:rPr>
          <w:rFonts w:ascii="Arial" w:hAnsi="Arial" w:cs="Arial"/>
          <w:color w:val="auto"/>
          <w:sz w:val="22"/>
          <w:szCs w:val="22"/>
        </w:rPr>
        <w:t xml:space="preserve">ili za </w:t>
      </w:r>
      <w:r w:rsidR="00FD3280">
        <w:rPr>
          <w:rFonts w:ascii="Arial" w:hAnsi="Arial" w:cs="Arial"/>
          <w:color w:val="auto"/>
          <w:sz w:val="22"/>
          <w:szCs w:val="22"/>
        </w:rPr>
        <w:t>19</w:t>
      </w:r>
      <w:r w:rsidR="00D20CDE" w:rsidRPr="000F4FD6">
        <w:rPr>
          <w:rFonts w:ascii="Arial" w:hAnsi="Arial" w:cs="Arial"/>
          <w:color w:val="auto"/>
          <w:sz w:val="22"/>
          <w:szCs w:val="22"/>
        </w:rPr>
        <w:t>,</w:t>
      </w:r>
      <w:r w:rsidR="00FD3280">
        <w:rPr>
          <w:rFonts w:ascii="Arial" w:hAnsi="Arial" w:cs="Arial"/>
          <w:color w:val="auto"/>
          <w:sz w:val="22"/>
          <w:szCs w:val="22"/>
        </w:rPr>
        <w:t>8</w:t>
      </w:r>
      <w:r w:rsidR="00FE5839" w:rsidRPr="000F4FD6">
        <w:rPr>
          <w:rFonts w:ascii="Arial" w:hAnsi="Arial" w:cs="Arial"/>
          <w:color w:val="auto"/>
          <w:sz w:val="22"/>
          <w:szCs w:val="22"/>
        </w:rPr>
        <w:t xml:space="preserve">% niži od prošlogodišnjih </w:t>
      </w:r>
      <w:r w:rsidR="00E42ECA" w:rsidRPr="000F4FD6">
        <w:rPr>
          <w:rFonts w:ascii="Arial" w:hAnsi="Arial" w:cs="Arial"/>
          <w:color w:val="auto"/>
          <w:sz w:val="22"/>
          <w:szCs w:val="22"/>
        </w:rPr>
        <w:t>što je posljedica nižeg prosječnog broja zaposlenih</w:t>
      </w:r>
      <w:r w:rsidR="003B1872" w:rsidRPr="000F4FD6">
        <w:rPr>
          <w:rFonts w:ascii="Arial" w:hAnsi="Arial" w:cs="Arial"/>
          <w:color w:val="auto"/>
          <w:sz w:val="22"/>
          <w:szCs w:val="22"/>
        </w:rPr>
        <w:t xml:space="preserve"> (</w:t>
      </w:r>
      <w:r w:rsidR="00FD3280">
        <w:rPr>
          <w:rFonts w:ascii="Arial" w:hAnsi="Arial" w:cs="Arial"/>
          <w:color w:val="auto"/>
          <w:sz w:val="22"/>
          <w:szCs w:val="22"/>
        </w:rPr>
        <w:t>1</w:t>
      </w:r>
      <w:r w:rsidR="0003011D">
        <w:rPr>
          <w:rFonts w:ascii="Arial" w:hAnsi="Arial" w:cs="Arial"/>
          <w:color w:val="auto"/>
          <w:sz w:val="22"/>
          <w:szCs w:val="22"/>
        </w:rPr>
        <w:t>8</w:t>
      </w:r>
      <w:r w:rsidR="00282001">
        <w:rPr>
          <w:rFonts w:ascii="Arial" w:hAnsi="Arial" w:cs="Arial"/>
          <w:color w:val="auto"/>
          <w:sz w:val="22"/>
          <w:szCs w:val="22"/>
        </w:rPr>
        <w:t>,</w:t>
      </w:r>
      <w:r w:rsidR="0003011D">
        <w:rPr>
          <w:rFonts w:ascii="Arial" w:hAnsi="Arial" w:cs="Arial"/>
          <w:color w:val="auto"/>
          <w:sz w:val="22"/>
          <w:szCs w:val="22"/>
        </w:rPr>
        <w:t>0</w:t>
      </w:r>
      <w:r w:rsidR="003B1872" w:rsidRPr="000F4FD6">
        <w:rPr>
          <w:rFonts w:ascii="Arial" w:hAnsi="Arial" w:cs="Arial"/>
          <w:color w:val="auto"/>
          <w:sz w:val="22"/>
          <w:szCs w:val="22"/>
        </w:rPr>
        <w:t>%)</w:t>
      </w:r>
      <w:r w:rsidR="00E42ECA" w:rsidRPr="000F4FD6">
        <w:rPr>
          <w:rFonts w:ascii="Arial" w:hAnsi="Arial" w:cs="Arial"/>
          <w:color w:val="auto"/>
          <w:sz w:val="22"/>
          <w:szCs w:val="22"/>
        </w:rPr>
        <w:t xml:space="preserve"> i nešto niž</w:t>
      </w:r>
      <w:r w:rsidR="00117207" w:rsidRPr="000F4FD6">
        <w:rPr>
          <w:rFonts w:ascii="Arial" w:hAnsi="Arial" w:cs="Arial"/>
          <w:color w:val="auto"/>
          <w:sz w:val="22"/>
          <w:szCs w:val="22"/>
        </w:rPr>
        <w:t>eg</w:t>
      </w:r>
      <w:r w:rsidR="00E42ECA" w:rsidRPr="000F4FD6">
        <w:rPr>
          <w:rFonts w:ascii="Arial" w:hAnsi="Arial" w:cs="Arial"/>
          <w:color w:val="auto"/>
          <w:sz w:val="22"/>
          <w:szCs w:val="22"/>
        </w:rPr>
        <w:t xml:space="preserve"> prosječnog bruto II troška plaća</w:t>
      </w:r>
      <w:r w:rsidR="008821FE">
        <w:rPr>
          <w:rFonts w:ascii="Arial" w:hAnsi="Arial" w:cs="Arial"/>
          <w:color w:val="auto"/>
          <w:sz w:val="22"/>
          <w:szCs w:val="22"/>
        </w:rPr>
        <w:t xml:space="preserve"> po djelatniku</w:t>
      </w:r>
      <w:r w:rsidR="00E42ECA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3B1872" w:rsidRPr="000F4FD6">
        <w:rPr>
          <w:rFonts w:ascii="Arial" w:hAnsi="Arial" w:cs="Arial"/>
          <w:color w:val="auto"/>
          <w:sz w:val="22"/>
          <w:szCs w:val="22"/>
        </w:rPr>
        <w:t>(</w:t>
      </w:r>
      <w:r w:rsidR="00FD3280">
        <w:rPr>
          <w:rFonts w:ascii="Arial" w:hAnsi="Arial" w:cs="Arial"/>
          <w:color w:val="auto"/>
          <w:sz w:val="22"/>
          <w:szCs w:val="22"/>
        </w:rPr>
        <w:t>2</w:t>
      </w:r>
      <w:r w:rsidR="00D20CDE" w:rsidRPr="000F4FD6">
        <w:rPr>
          <w:rFonts w:ascii="Arial" w:hAnsi="Arial" w:cs="Arial"/>
          <w:color w:val="auto"/>
          <w:sz w:val="22"/>
          <w:szCs w:val="22"/>
        </w:rPr>
        <w:t>,</w:t>
      </w:r>
      <w:r w:rsidR="00FD3280">
        <w:rPr>
          <w:rFonts w:ascii="Arial" w:hAnsi="Arial" w:cs="Arial"/>
          <w:color w:val="auto"/>
          <w:sz w:val="22"/>
          <w:szCs w:val="22"/>
        </w:rPr>
        <w:t>5</w:t>
      </w:r>
      <w:r w:rsidR="003B1872" w:rsidRPr="000F4FD6">
        <w:rPr>
          <w:rFonts w:ascii="Arial" w:hAnsi="Arial" w:cs="Arial"/>
          <w:color w:val="auto"/>
          <w:sz w:val="22"/>
          <w:szCs w:val="22"/>
        </w:rPr>
        <w:t>%)</w:t>
      </w:r>
      <w:r w:rsidR="00E42ECA" w:rsidRPr="000F4FD6">
        <w:rPr>
          <w:rFonts w:ascii="Arial" w:hAnsi="Arial" w:cs="Arial"/>
          <w:color w:val="auto"/>
          <w:sz w:val="22"/>
          <w:szCs w:val="22"/>
        </w:rPr>
        <w:t>. Također su ostvareni niži troškovi amortizacije</w:t>
      </w:r>
      <w:r w:rsidR="003D524D" w:rsidRPr="000F4FD6">
        <w:rPr>
          <w:rFonts w:ascii="Arial" w:hAnsi="Arial" w:cs="Arial"/>
          <w:color w:val="auto"/>
          <w:sz w:val="22"/>
          <w:szCs w:val="22"/>
        </w:rPr>
        <w:t xml:space="preserve"> (</w:t>
      </w:r>
      <w:r w:rsidR="00FD3280">
        <w:rPr>
          <w:rFonts w:ascii="Arial" w:hAnsi="Arial" w:cs="Arial"/>
          <w:color w:val="auto"/>
          <w:sz w:val="22"/>
          <w:szCs w:val="22"/>
        </w:rPr>
        <w:t>20</w:t>
      </w:r>
      <w:r w:rsidR="00D20CDE" w:rsidRPr="000F4FD6">
        <w:rPr>
          <w:rFonts w:ascii="Arial" w:hAnsi="Arial" w:cs="Arial"/>
          <w:color w:val="auto"/>
          <w:sz w:val="22"/>
          <w:szCs w:val="22"/>
        </w:rPr>
        <w:t>,</w:t>
      </w:r>
      <w:r w:rsidR="00FD3280">
        <w:rPr>
          <w:rFonts w:ascii="Arial" w:hAnsi="Arial" w:cs="Arial"/>
          <w:color w:val="auto"/>
          <w:sz w:val="22"/>
          <w:szCs w:val="22"/>
        </w:rPr>
        <w:t>6</w:t>
      </w:r>
      <w:r w:rsidR="00D65CF6" w:rsidRPr="000F4FD6">
        <w:rPr>
          <w:rFonts w:ascii="Arial" w:hAnsi="Arial" w:cs="Arial"/>
          <w:color w:val="auto"/>
          <w:sz w:val="22"/>
          <w:szCs w:val="22"/>
        </w:rPr>
        <w:t>%)</w:t>
      </w:r>
      <w:r w:rsidR="00D20CDE" w:rsidRPr="000F4FD6">
        <w:rPr>
          <w:rFonts w:ascii="Arial" w:hAnsi="Arial" w:cs="Arial"/>
          <w:color w:val="auto"/>
          <w:sz w:val="22"/>
          <w:szCs w:val="22"/>
        </w:rPr>
        <w:t xml:space="preserve"> i</w:t>
      </w:r>
      <w:r w:rsidR="00D65CF6" w:rsidRPr="000F4FD6">
        <w:rPr>
          <w:rFonts w:ascii="Arial" w:hAnsi="Arial" w:cs="Arial"/>
          <w:color w:val="auto"/>
          <w:sz w:val="22"/>
          <w:szCs w:val="22"/>
        </w:rPr>
        <w:t xml:space="preserve"> troškovi sirovina i materijala (</w:t>
      </w:r>
      <w:r w:rsidR="00FD3280">
        <w:rPr>
          <w:rFonts w:ascii="Arial" w:hAnsi="Arial" w:cs="Arial"/>
          <w:color w:val="auto"/>
          <w:sz w:val="22"/>
          <w:szCs w:val="22"/>
        </w:rPr>
        <w:t>9</w:t>
      </w:r>
      <w:r w:rsidR="00D20CDE" w:rsidRPr="000F4FD6">
        <w:rPr>
          <w:rFonts w:ascii="Arial" w:hAnsi="Arial" w:cs="Arial"/>
          <w:color w:val="auto"/>
          <w:sz w:val="22"/>
          <w:szCs w:val="22"/>
        </w:rPr>
        <w:t>,</w:t>
      </w:r>
      <w:r w:rsidR="00FD3280">
        <w:rPr>
          <w:rFonts w:ascii="Arial" w:hAnsi="Arial" w:cs="Arial"/>
          <w:color w:val="auto"/>
          <w:sz w:val="22"/>
          <w:szCs w:val="22"/>
        </w:rPr>
        <w:t>3</w:t>
      </w:r>
      <w:r w:rsidR="00D65CF6" w:rsidRPr="000F4FD6">
        <w:rPr>
          <w:rFonts w:ascii="Arial" w:hAnsi="Arial" w:cs="Arial"/>
          <w:color w:val="auto"/>
          <w:sz w:val="22"/>
          <w:szCs w:val="22"/>
        </w:rPr>
        <w:t xml:space="preserve">%), </w:t>
      </w:r>
      <w:r w:rsidR="00362FA4" w:rsidRPr="000F4FD6">
        <w:rPr>
          <w:rFonts w:ascii="Arial" w:hAnsi="Arial" w:cs="Arial"/>
          <w:color w:val="auto"/>
          <w:sz w:val="22"/>
          <w:szCs w:val="22"/>
        </w:rPr>
        <w:t xml:space="preserve">dok </w:t>
      </w:r>
      <w:r w:rsidR="008821FE">
        <w:rPr>
          <w:rFonts w:ascii="Arial" w:hAnsi="Arial" w:cs="Arial"/>
          <w:color w:val="auto"/>
          <w:sz w:val="22"/>
          <w:szCs w:val="22"/>
        </w:rPr>
        <w:t xml:space="preserve">neznatni porast bilježe </w:t>
      </w:r>
      <w:r w:rsidR="00362FA4" w:rsidRPr="000F4FD6">
        <w:rPr>
          <w:rFonts w:ascii="Arial" w:hAnsi="Arial" w:cs="Arial"/>
          <w:color w:val="auto"/>
          <w:sz w:val="22"/>
          <w:szCs w:val="22"/>
        </w:rPr>
        <w:t>ostali troškovi poslovanja (</w:t>
      </w:r>
      <w:r w:rsidR="00FD3280">
        <w:rPr>
          <w:rFonts w:ascii="Arial" w:hAnsi="Arial" w:cs="Arial"/>
          <w:color w:val="auto"/>
          <w:sz w:val="22"/>
          <w:szCs w:val="22"/>
        </w:rPr>
        <w:t>14</w:t>
      </w:r>
      <w:r w:rsidR="00362FA4" w:rsidRPr="000F4FD6">
        <w:rPr>
          <w:rFonts w:ascii="Arial" w:hAnsi="Arial" w:cs="Arial"/>
          <w:color w:val="auto"/>
          <w:sz w:val="22"/>
          <w:szCs w:val="22"/>
        </w:rPr>
        <w:t>,</w:t>
      </w:r>
      <w:r w:rsidR="00FD3280">
        <w:rPr>
          <w:rFonts w:ascii="Arial" w:hAnsi="Arial" w:cs="Arial"/>
          <w:color w:val="auto"/>
          <w:sz w:val="22"/>
          <w:szCs w:val="22"/>
        </w:rPr>
        <w:t>2</w:t>
      </w:r>
      <w:r w:rsidR="00362FA4" w:rsidRPr="000F4FD6">
        <w:rPr>
          <w:rFonts w:ascii="Arial" w:hAnsi="Arial" w:cs="Arial"/>
          <w:color w:val="auto"/>
          <w:sz w:val="22"/>
          <w:szCs w:val="22"/>
        </w:rPr>
        <w:t>%) kao i ostali vanjski troškovi (</w:t>
      </w:r>
      <w:r w:rsidR="00FD3280">
        <w:rPr>
          <w:rFonts w:ascii="Arial" w:hAnsi="Arial" w:cs="Arial"/>
          <w:color w:val="auto"/>
          <w:sz w:val="22"/>
          <w:szCs w:val="22"/>
        </w:rPr>
        <w:t>2</w:t>
      </w:r>
      <w:r w:rsidR="00362FA4" w:rsidRPr="000F4FD6">
        <w:rPr>
          <w:rFonts w:ascii="Arial" w:hAnsi="Arial" w:cs="Arial"/>
          <w:color w:val="auto"/>
          <w:sz w:val="22"/>
          <w:szCs w:val="22"/>
        </w:rPr>
        <w:t>,</w:t>
      </w:r>
      <w:r w:rsidR="00FD3280">
        <w:rPr>
          <w:rFonts w:ascii="Arial" w:hAnsi="Arial" w:cs="Arial"/>
          <w:color w:val="auto"/>
          <w:sz w:val="22"/>
          <w:szCs w:val="22"/>
        </w:rPr>
        <w:t>0</w:t>
      </w:r>
      <w:r w:rsidR="00362FA4" w:rsidRPr="000F4FD6">
        <w:rPr>
          <w:rFonts w:ascii="Arial" w:hAnsi="Arial" w:cs="Arial"/>
          <w:color w:val="auto"/>
          <w:sz w:val="22"/>
          <w:szCs w:val="22"/>
        </w:rPr>
        <w:t>%)</w:t>
      </w:r>
      <w:r w:rsidR="00585E2C">
        <w:rPr>
          <w:rFonts w:ascii="Arial" w:hAnsi="Arial" w:cs="Arial"/>
          <w:color w:val="auto"/>
          <w:sz w:val="22"/>
          <w:szCs w:val="22"/>
        </w:rPr>
        <w:t>.</w:t>
      </w:r>
    </w:p>
    <w:p w14:paraId="77A02444" w14:textId="2EAAA570" w:rsidR="00B719E4" w:rsidRPr="00B719E4" w:rsidRDefault="00492785" w:rsidP="00B719E4">
      <w:pPr>
        <w:pStyle w:val="Tijeloteksta3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bookmarkStart w:id="49" w:name="_Hlk104468771"/>
      <w:r w:rsidRPr="000F4FD6">
        <w:rPr>
          <w:rFonts w:ascii="Arial" w:hAnsi="Arial" w:cs="Arial"/>
          <w:color w:val="auto"/>
          <w:sz w:val="22"/>
          <w:szCs w:val="22"/>
        </w:rPr>
        <w:t>Ostvareni prihodi u 202</w:t>
      </w:r>
      <w:r w:rsidR="00F16D01" w:rsidRPr="000F4FD6">
        <w:rPr>
          <w:rFonts w:ascii="Arial" w:hAnsi="Arial" w:cs="Arial"/>
          <w:color w:val="auto"/>
          <w:sz w:val="22"/>
          <w:szCs w:val="22"/>
        </w:rPr>
        <w:t>1</w:t>
      </w:r>
      <w:r w:rsidRPr="000F4FD6">
        <w:rPr>
          <w:rFonts w:ascii="Arial" w:hAnsi="Arial" w:cs="Arial"/>
          <w:color w:val="auto"/>
          <w:sz w:val="22"/>
          <w:szCs w:val="22"/>
        </w:rPr>
        <w:t>. godin</w:t>
      </w:r>
      <w:r w:rsidR="00585E2C">
        <w:rPr>
          <w:rFonts w:ascii="Arial" w:hAnsi="Arial" w:cs="Arial"/>
          <w:color w:val="auto"/>
          <w:sz w:val="22"/>
          <w:szCs w:val="22"/>
        </w:rPr>
        <w:t>i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8324AC" w:rsidRPr="000F4FD6">
        <w:rPr>
          <w:rFonts w:ascii="Arial" w:hAnsi="Arial" w:cs="Arial"/>
          <w:color w:val="auto"/>
          <w:sz w:val="22"/>
          <w:szCs w:val="22"/>
        </w:rPr>
        <w:t>viši su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od planiranih </w:t>
      </w:r>
      <w:r w:rsidR="008821FE">
        <w:rPr>
          <w:rFonts w:ascii="Arial" w:hAnsi="Arial" w:cs="Arial"/>
          <w:color w:val="auto"/>
          <w:sz w:val="22"/>
          <w:szCs w:val="22"/>
        </w:rPr>
        <w:t xml:space="preserve">za </w:t>
      </w:r>
      <w:r w:rsidR="00585E2C">
        <w:rPr>
          <w:rFonts w:ascii="Arial" w:hAnsi="Arial" w:cs="Arial"/>
          <w:color w:val="auto"/>
          <w:sz w:val="22"/>
          <w:szCs w:val="22"/>
        </w:rPr>
        <w:t>200</w:t>
      </w:r>
      <w:r w:rsidR="008324AC" w:rsidRPr="000F4FD6">
        <w:rPr>
          <w:rFonts w:ascii="Arial" w:hAnsi="Arial" w:cs="Arial"/>
          <w:color w:val="auto"/>
          <w:sz w:val="22"/>
          <w:szCs w:val="22"/>
        </w:rPr>
        <w:t>.</w:t>
      </w:r>
      <w:r w:rsidR="00015611">
        <w:rPr>
          <w:rFonts w:ascii="Arial" w:hAnsi="Arial" w:cs="Arial"/>
          <w:color w:val="auto"/>
          <w:sz w:val="22"/>
          <w:szCs w:val="22"/>
        </w:rPr>
        <w:t>3</w:t>
      </w:r>
      <w:r w:rsidR="00585E2C">
        <w:rPr>
          <w:rFonts w:ascii="Arial" w:hAnsi="Arial" w:cs="Arial"/>
          <w:color w:val="auto"/>
          <w:sz w:val="22"/>
          <w:szCs w:val="22"/>
        </w:rPr>
        <w:t>84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kn ili</w:t>
      </w:r>
      <w:r w:rsidR="00117207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585E2C">
        <w:rPr>
          <w:rFonts w:ascii="Arial" w:hAnsi="Arial" w:cs="Arial"/>
          <w:color w:val="auto"/>
          <w:sz w:val="22"/>
          <w:szCs w:val="22"/>
        </w:rPr>
        <w:t>1</w:t>
      </w:r>
      <w:r w:rsidR="00F16D01" w:rsidRPr="000F4FD6">
        <w:rPr>
          <w:rFonts w:ascii="Arial" w:hAnsi="Arial" w:cs="Arial"/>
          <w:color w:val="auto"/>
          <w:sz w:val="22"/>
          <w:szCs w:val="22"/>
        </w:rPr>
        <w:t>,</w:t>
      </w:r>
      <w:r w:rsidR="00585E2C">
        <w:rPr>
          <w:rFonts w:ascii="Arial" w:hAnsi="Arial" w:cs="Arial"/>
          <w:color w:val="auto"/>
          <w:sz w:val="22"/>
          <w:szCs w:val="22"/>
        </w:rPr>
        <w:t>4</w:t>
      </w:r>
      <w:r w:rsidRPr="000F4FD6">
        <w:rPr>
          <w:rFonts w:ascii="Arial" w:hAnsi="Arial" w:cs="Arial"/>
          <w:color w:val="auto"/>
          <w:sz w:val="22"/>
          <w:szCs w:val="22"/>
        </w:rPr>
        <w:t>%</w:t>
      </w:r>
      <w:r w:rsidR="00F16D01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550105">
        <w:rPr>
          <w:rFonts w:ascii="Arial" w:hAnsi="Arial" w:cs="Arial"/>
          <w:color w:val="auto"/>
          <w:sz w:val="22"/>
          <w:szCs w:val="22"/>
        </w:rPr>
        <w:t xml:space="preserve">a uzrok tome su ostvareni </w:t>
      </w:r>
      <w:r w:rsidR="00597EEE">
        <w:rPr>
          <w:rFonts w:ascii="Arial" w:hAnsi="Arial" w:cs="Arial"/>
          <w:color w:val="auto"/>
          <w:sz w:val="22"/>
          <w:szCs w:val="22"/>
        </w:rPr>
        <w:t>prihod</w:t>
      </w:r>
      <w:r w:rsidR="00550105">
        <w:rPr>
          <w:rFonts w:ascii="Arial" w:hAnsi="Arial" w:cs="Arial"/>
          <w:color w:val="auto"/>
          <w:sz w:val="22"/>
          <w:szCs w:val="22"/>
        </w:rPr>
        <w:t>i</w:t>
      </w:r>
      <w:r w:rsidR="00597EEE">
        <w:rPr>
          <w:rFonts w:ascii="Arial" w:hAnsi="Arial" w:cs="Arial"/>
          <w:color w:val="auto"/>
          <w:sz w:val="22"/>
          <w:szCs w:val="22"/>
        </w:rPr>
        <w:t xml:space="preserve"> </w:t>
      </w:r>
      <w:r w:rsidR="00550105">
        <w:rPr>
          <w:rFonts w:ascii="Arial" w:hAnsi="Arial" w:cs="Arial"/>
          <w:color w:val="auto"/>
          <w:sz w:val="22"/>
          <w:szCs w:val="22"/>
        </w:rPr>
        <w:t xml:space="preserve">koji nisu obuhvaćeni planom; prihodi </w:t>
      </w:r>
      <w:r w:rsidR="00597EEE">
        <w:rPr>
          <w:rFonts w:ascii="Arial" w:hAnsi="Arial" w:cs="Arial"/>
          <w:color w:val="auto"/>
          <w:sz w:val="22"/>
          <w:szCs w:val="22"/>
        </w:rPr>
        <w:t xml:space="preserve">od održavanja sustava Rijeka city card, </w:t>
      </w:r>
      <w:r w:rsidR="008324AC" w:rsidRPr="000F4FD6">
        <w:rPr>
          <w:rFonts w:ascii="Arial" w:hAnsi="Arial" w:cs="Arial"/>
          <w:color w:val="auto"/>
          <w:sz w:val="22"/>
          <w:szCs w:val="22"/>
        </w:rPr>
        <w:t>povećanj</w:t>
      </w:r>
      <w:r w:rsidR="00597EEE">
        <w:rPr>
          <w:rFonts w:ascii="Arial" w:hAnsi="Arial" w:cs="Arial"/>
          <w:color w:val="auto"/>
          <w:sz w:val="22"/>
          <w:szCs w:val="22"/>
        </w:rPr>
        <w:t>a</w:t>
      </w:r>
      <w:r w:rsidR="008324AC" w:rsidRPr="000F4FD6">
        <w:rPr>
          <w:rFonts w:ascii="Arial" w:hAnsi="Arial" w:cs="Arial"/>
          <w:color w:val="auto"/>
          <w:sz w:val="22"/>
          <w:szCs w:val="22"/>
        </w:rPr>
        <w:t xml:space="preserve"> na ime štete naplaćene od osiguranja uslijed udara groma te prihod</w:t>
      </w:r>
      <w:r w:rsidR="00550105">
        <w:rPr>
          <w:rFonts w:ascii="Arial" w:hAnsi="Arial" w:cs="Arial"/>
          <w:color w:val="auto"/>
          <w:sz w:val="22"/>
          <w:szCs w:val="22"/>
        </w:rPr>
        <w:t>i</w:t>
      </w:r>
      <w:r w:rsidR="008324AC" w:rsidRPr="000F4FD6">
        <w:rPr>
          <w:rFonts w:ascii="Arial" w:hAnsi="Arial" w:cs="Arial"/>
          <w:color w:val="auto"/>
          <w:sz w:val="22"/>
          <w:szCs w:val="22"/>
        </w:rPr>
        <w:t xml:space="preserve"> od prefakturiranja troškova prema Rijeka plus d.o.o. </w:t>
      </w:r>
      <w:r w:rsidR="00015611">
        <w:rPr>
          <w:rFonts w:ascii="Arial" w:hAnsi="Arial" w:cs="Arial"/>
          <w:color w:val="auto"/>
          <w:sz w:val="22"/>
          <w:szCs w:val="22"/>
        </w:rPr>
        <w:t xml:space="preserve">i Gradu Rijeci </w:t>
      </w:r>
      <w:r w:rsidR="008324AC" w:rsidRPr="000F4FD6">
        <w:rPr>
          <w:rFonts w:ascii="Arial" w:hAnsi="Arial" w:cs="Arial"/>
          <w:color w:val="auto"/>
          <w:sz w:val="22"/>
          <w:szCs w:val="22"/>
        </w:rPr>
        <w:t>za radove na integraciji novog RAO sustava. U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kupni rashodi </w:t>
      </w:r>
      <w:r w:rsidR="008324AC" w:rsidRPr="000F4FD6">
        <w:rPr>
          <w:rFonts w:ascii="Arial" w:hAnsi="Arial" w:cs="Arial"/>
          <w:color w:val="auto"/>
          <w:sz w:val="22"/>
          <w:szCs w:val="22"/>
        </w:rPr>
        <w:t xml:space="preserve">su </w:t>
      </w:r>
      <w:r w:rsidR="00015611">
        <w:rPr>
          <w:rFonts w:ascii="Arial" w:hAnsi="Arial" w:cs="Arial"/>
          <w:color w:val="auto"/>
          <w:sz w:val="22"/>
          <w:szCs w:val="22"/>
        </w:rPr>
        <w:t xml:space="preserve">za </w:t>
      </w:r>
      <w:r w:rsidR="0002572F">
        <w:rPr>
          <w:rFonts w:ascii="Arial" w:hAnsi="Arial" w:cs="Arial"/>
          <w:color w:val="auto"/>
          <w:sz w:val="22"/>
          <w:szCs w:val="22"/>
        </w:rPr>
        <w:t xml:space="preserve">205.120 kn ili </w:t>
      </w:r>
      <w:r w:rsidR="00F83DA3">
        <w:rPr>
          <w:rFonts w:ascii="Arial" w:hAnsi="Arial" w:cs="Arial"/>
          <w:color w:val="auto"/>
          <w:sz w:val="22"/>
          <w:szCs w:val="22"/>
        </w:rPr>
        <w:t>1</w:t>
      </w:r>
      <w:r w:rsidR="002C7050">
        <w:rPr>
          <w:rFonts w:ascii="Arial" w:hAnsi="Arial" w:cs="Arial"/>
          <w:color w:val="auto"/>
          <w:sz w:val="22"/>
          <w:szCs w:val="22"/>
        </w:rPr>
        <w:t>,</w:t>
      </w:r>
      <w:r w:rsidR="00F83DA3">
        <w:rPr>
          <w:rFonts w:ascii="Arial" w:hAnsi="Arial" w:cs="Arial"/>
          <w:color w:val="auto"/>
          <w:sz w:val="22"/>
          <w:szCs w:val="22"/>
        </w:rPr>
        <w:t>5</w:t>
      </w:r>
      <w:r w:rsidR="002C7050">
        <w:rPr>
          <w:rFonts w:ascii="Arial" w:hAnsi="Arial" w:cs="Arial"/>
          <w:color w:val="auto"/>
          <w:sz w:val="22"/>
          <w:szCs w:val="22"/>
        </w:rPr>
        <w:t xml:space="preserve">% niži </w:t>
      </w:r>
      <w:r w:rsidR="00F83DA3">
        <w:rPr>
          <w:rFonts w:ascii="Arial" w:hAnsi="Arial" w:cs="Arial"/>
          <w:color w:val="auto"/>
          <w:sz w:val="22"/>
          <w:szCs w:val="22"/>
        </w:rPr>
        <w:t xml:space="preserve">od </w:t>
      </w:r>
      <w:r w:rsidR="008324AC" w:rsidRPr="000F4FD6">
        <w:rPr>
          <w:rFonts w:ascii="Arial" w:hAnsi="Arial" w:cs="Arial"/>
          <w:color w:val="auto"/>
          <w:sz w:val="22"/>
          <w:szCs w:val="22"/>
        </w:rPr>
        <w:t>planiranih</w:t>
      </w:r>
      <w:r w:rsidR="002C7050">
        <w:rPr>
          <w:rFonts w:ascii="Arial" w:hAnsi="Arial" w:cs="Arial"/>
          <w:color w:val="auto"/>
          <w:sz w:val="22"/>
          <w:szCs w:val="22"/>
        </w:rPr>
        <w:t>.</w:t>
      </w:r>
      <w:r w:rsidR="00B719E4">
        <w:rPr>
          <w:rFonts w:ascii="Arial" w:hAnsi="Arial" w:cs="Arial"/>
          <w:color w:val="auto"/>
          <w:sz w:val="22"/>
          <w:szCs w:val="22"/>
        </w:rPr>
        <w:t xml:space="preserve"> Najviše apsolutno odstupanje od plana je na </w:t>
      </w:r>
      <w:r w:rsidR="00B719E4" w:rsidRPr="00B719E4">
        <w:rPr>
          <w:rFonts w:ascii="Arial" w:eastAsiaTheme="minorEastAsia" w:hAnsi="Arial" w:cs="Arial"/>
          <w:color w:val="auto"/>
          <w:sz w:val="22"/>
          <w:szCs w:val="22"/>
        </w:rPr>
        <w:t>troškovim</w:t>
      </w:r>
      <w:r w:rsidR="00B719E4">
        <w:rPr>
          <w:rFonts w:ascii="Arial" w:eastAsiaTheme="minorEastAsia" w:hAnsi="Arial" w:cs="Arial"/>
          <w:color w:val="auto"/>
          <w:sz w:val="22"/>
          <w:szCs w:val="22"/>
        </w:rPr>
        <w:t>a</w:t>
      </w:r>
      <w:r w:rsidR="00B719E4" w:rsidRPr="00B719E4">
        <w:rPr>
          <w:rFonts w:ascii="Arial" w:eastAsiaTheme="minorEastAsia" w:hAnsi="Arial" w:cs="Arial"/>
          <w:color w:val="auto"/>
          <w:sz w:val="22"/>
          <w:szCs w:val="22"/>
        </w:rPr>
        <w:t xml:space="preserve"> osoblja </w:t>
      </w:r>
      <w:r w:rsidR="00B719E4">
        <w:rPr>
          <w:rFonts w:ascii="Arial" w:eastAsiaTheme="minorEastAsia" w:hAnsi="Arial" w:cs="Arial"/>
          <w:color w:val="auto"/>
          <w:sz w:val="22"/>
          <w:szCs w:val="22"/>
        </w:rPr>
        <w:t>(</w:t>
      </w:r>
      <w:r w:rsidR="0002572F">
        <w:rPr>
          <w:rFonts w:ascii="Arial" w:eastAsiaTheme="minorEastAsia" w:hAnsi="Arial" w:cs="Arial"/>
          <w:color w:val="auto"/>
          <w:sz w:val="22"/>
          <w:szCs w:val="22"/>
        </w:rPr>
        <w:t xml:space="preserve">niži </w:t>
      </w:r>
      <w:r w:rsidR="00B719E4">
        <w:rPr>
          <w:rFonts w:ascii="Arial" w:eastAsiaTheme="minorEastAsia" w:hAnsi="Arial" w:cs="Arial"/>
          <w:color w:val="auto"/>
          <w:sz w:val="22"/>
          <w:szCs w:val="22"/>
        </w:rPr>
        <w:t>za 20</w:t>
      </w:r>
      <w:r w:rsidR="00F83DA3">
        <w:rPr>
          <w:rFonts w:ascii="Arial" w:eastAsiaTheme="minorEastAsia" w:hAnsi="Arial" w:cs="Arial"/>
          <w:color w:val="auto"/>
          <w:sz w:val="22"/>
          <w:szCs w:val="22"/>
        </w:rPr>
        <w:t>4</w:t>
      </w:r>
      <w:r w:rsidR="00B719E4">
        <w:rPr>
          <w:rFonts w:ascii="Arial" w:eastAsiaTheme="minorEastAsia" w:hAnsi="Arial" w:cs="Arial"/>
          <w:color w:val="auto"/>
          <w:sz w:val="22"/>
          <w:szCs w:val="22"/>
        </w:rPr>
        <w:t>.</w:t>
      </w:r>
      <w:r w:rsidR="00F83DA3">
        <w:rPr>
          <w:rFonts w:ascii="Arial" w:eastAsiaTheme="minorEastAsia" w:hAnsi="Arial" w:cs="Arial"/>
          <w:color w:val="auto"/>
          <w:sz w:val="22"/>
          <w:szCs w:val="22"/>
        </w:rPr>
        <w:t>534</w:t>
      </w:r>
      <w:r w:rsidR="00B719E4">
        <w:rPr>
          <w:rFonts w:ascii="Arial" w:eastAsiaTheme="minorEastAsia" w:hAnsi="Arial" w:cs="Arial"/>
          <w:color w:val="auto"/>
          <w:sz w:val="22"/>
          <w:szCs w:val="22"/>
        </w:rPr>
        <w:t xml:space="preserve"> kn ili 2,</w:t>
      </w:r>
      <w:r w:rsidR="00F83DA3">
        <w:rPr>
          <w:rFonts w:ascii="Arial" w:eastAsiaTheme="minorEastAsia" w:hAnsi="Arial" w:cs="Arial"/>
          <w:color w:val="auto"/>
          <w:sz w:val="22"/>
          <w:szCs w:val="22"/>
        </w:rPr>
        <w:t>0</w:t>
      </w:r>
      <w:r w:rsidR="00B719E4">
        <w:rPr>
          <w:rFonts w:ascii="Arial" w:eastAsiaTheme="minorEastAsia" w:hAnsi="Arial" w:cs="Arial"/>
          <w:color w:val="auto"/>
          <w:sz w:val="22"/>
          <w:szCs w:val="22"/>
        </w:rPr>
        <w:t xml:space="preserve">%) </w:t>
      </w:r>
      <w:r w:rsidR="00B719E4" w:rsidRPr="00B719E4">
        <w:rPr>
          <w:rFonts w:ascii="Arial" w:eastAsiaTheme="minorEastAsia" w:hAnsi="Arial" w:cs="Arial"/>
          <w:color w:val="auto"/>
          <w:sz w:val="22"/>
          <w:szCs w:val="22"/>
        </w:rPr>
        <w:t>koji su niži zbog visokog udjela bolovanja na teret fonda (8,</w:t>
      </w:r>
      <w:r w:rsidR="00F83DA3">
        <w:rPr>
          <w:rFonts w:ascii="Arial" w:eastAsiaTheme="minorEastAsia" w:hAnsi="Arial" w:cs="Arial"/>
          <w:color w:val="auto"/>
          <w:sz w:val="22"/>
          <w:szCs w:val="22"/>
        </w:rPr>
        <w:t>6</w:t>
      </w:r>
      <w:r w:rsidR="00B719E4" w:rsidRPr="00B719E4">
        <w:rPr>
          <w:rFonts w:ascii="Arial" w:eastAsiaTheme="minorEastAsia" w:hAnsi="Arial" w:cs="Arial"/>
          <w:color w:val="auto"/>
          <w:sz w:val="22"/>
          <w:szCs w:val="22"/>
        </w:rPr>
        <w:t xml:space="preserve">%) </w:t>
      </w:r>
      <w:r w:rsidR="00B719E4">
        <w:rPr>
          <w:rFonts w:ascii="Arial" w:eastAsiaTheme="minorEastAsia" w:hAnsi="Arial" w:cs="Arial"/>
          <w:color w:val="auto"/>
          <w:sz w:val="22"/>
          <w:szCs w:val="22"/>
        </w:rPr>
        <w:t>a znatno niži su i t</w:t>
      </w:r>
      <w:r w:rsidR="00B719E4" w:rsidRPr="00B719E4">
        <w:rPr>
          <w:rFonts w:ascii="Arial" w:eastAsiaTheme="minorEastAsia" w:hAnsi="Arial" w:cs="Arial"/>
          <w:color w:val="auto"/>
          <w:sz w:val="22"/>
          <w:szCs w:val="22"/>
        </w:rPr>
        <w:t>roško</w:t>
      </w:r>
      <w:r w:rsidR="00B719E4">
        <w:rPr>
          <w:rFonts w:ascii="Arial" w:eastAsiaTheme="minorEastAsia" w:hAnsi="Arial" w:cs="Arial"/>
          <w:color w:val="auto"/>
          <w:sz w:val="22"/>
          <w:szCs w:val="22"/>
        </w:rPr>
        <w:t>vi</w:t>
      </w:r>
      <w:r w:rsidR="00B719E4" w:rsidRPr="00B719E4">
        <w:rPr>
          <w:rFonts w:ascii="Arial" w:eastAsiaTheme="minorEastAsia" w:hAnsi="Arial" w:cs="Arial"/>
          <w:color w:val="auto"/>
          <w:sz w:val="22"/>
          <w:szCs w:val="22"/>
        </w:rPr>
        <w:t xml:space="preserve"> amortizacije </w:t>
      </w:r>
      <w:r w:rsidR="00B719E4">
        <w:rPr>
          <w:rFonts w:ascii="Arial" w:eastAsiaTheme="minorEastAsia" w:hAnsi="Arial" w:cs="Arial"/>
          <w:color w:val="auto"/>
          <w:sz w:val="22"/>
          <w:szCs w:val="22"/>
        </w:rPr>
        <w:t>(za 18</w:t>
      </w:r>
      <w:r w:rsidR="00F83DA3">
        <w:rPr>
          <w:rFonts w:ascii="Arial" w:eastAsiaTheme="minorEastAsia" w:hAnsi="Arial" w:cs="Arial"/>
          <w:color w:val="auto"/>
          <w:sz w:val="22"/>
          <w:szCs w:val="22"/>
        </w:rPr>
        <w:t>9</w:t>
      </w:r>
      <w:r w:rsidR="00B719E4">
        <w:rPr>
          <w:rFonts w:ascii="Arial" w:eastAsiaTheme="minorEastAsia" w:hAnsi="Arial" w:cs="Arial"/>
          <w:color w:val="auto"/>
          <w:sz w:val="22"/>
          <w:szCs w:val="22"/>
        </w:rPr>
        <w:t>.</w:t>
      </w:r>
      <w:r w:rsidR="00F83DA3">
        <w:rPr>
          <w:rFonts w:ascii="Arial" w:eastAsiaTheme="minorEastAsia" w:hAnsi="Arial" w:cs="Arial"/>
          <w:color w:val="auto"/>
          <w:sz w:val="22"/>
          <w:szCs w:val="22"/>
        </w:rPr>
        <w:t>276</w:t>
      </w:r>
      <w:r w:rsidR="00B719E4">
        <w:rPr>
          <w:rFonts w:ascii="Arial" w:eastAsiaTheme="minorEastAsia" w:hAnsi="Arial" w:cs="Arial"/>
          <w:color w:val="auto"/>
          <w:sz w:val="22"/>
          <w:szCs w:val="22"/>
        </w:rPr>
        <w:t xml:space="preserve"> kn  ili </w:t>
      </w:r>
      <w:r w:rsidR="00F83DA3">
        <w:rPr>
          <w:rFonts w:ascii="Arial" w:eastAsiaTheme="minorEastAsia" w:hAnsi="Arial" w:cs="Arial"/>
          <w:color w:val="auto"/>
          <w:sz w:val="22"/>
          <w:szCs w:val="22"/>
        </w:rPr>
        <w:t>44</w:t>
      </w:r>
      <w:r w:rsidR="00B719E4">
        <w:rPr>
          <w:rFonts w:ascii="Arial" w:eastAsiaTheme="minorEastAsia" w:hAnsi="Arial" w:cs="Arial"/>
          <w:color w:val="auto"/>
          <w:sz w:val="22"/>
          <w:szCs w:val="22"/>
        </w:rPr>
        <w:t>,</w:t>
      </w:r>
      <w:r w:rsidR="00F83DA3">
        <w:rPr>
          <w:rFonts w:ascii="Arial" w:eastAsiaTheme="minorEastAsia" w:hAnsi="Arial" w:cs="Arial"/>
          <w:color w:val="auto"/>
          <w:sz w:val="22"/>
          <w:szCs w:val="22"/>
        </w:rPr>
        <w:t>9</w:t>
      </w:r>
      <w:r w:rsidR="000A0B5B">
        <w:rPr>
          <w:rFonts w:ascii="Arial" w:eastAsiaTheme="minorEastAsia" w:hAnsi="Arial" w:cs="Arial"/>
          <w:color w:val="auto"/>
          <w:sz w:val="22"/>
          <w:szCs w:val="22"/>
        </w:rPr>
        <w:t>%)</w:t>
      </w:r>
      <w:r w:rsidR="00B719E4">
        <w:rPr>
          <w:rFonts w:ascii="Arial" w:eastAsiaTheme="minorEastAsia" w:hAnsi="Arial" w:cs="Arial"/>
          <w:color w:val="auto"/>
          <w:sz w:val="22"/>
          <w:szCs w:val="22"/>
        </w:rPr>
        <w:t xml:space="preserve"> </w:t>
      </w:r>
      <w:r w:rsidR="00B719E4" w:rsidRPr="00B719E4">
        <w:rPr>
          <w:rFonts w:ascii="Arial" w:eastAsiaTheme="minorEastAsia" w:hAnsi="Arial" w:cs="Arial"/>
          <w:color w:val="auto"/>
          <w:sz w:val="22"/>
          <w:szCs w:val="22"/>
        </w:rPr>
        <w:t>obzirom na to da je veći dio sredstava u potpunosti amortiziran.</w:t>
      </w:r>
      <w:r w:rsidR="000A0B5B">
        <w:rPr>
          <w:rFonts w:ascii="Arial" w:eastAsiaTheme="minorEastAsia" w:hAnsi="Arial" w:cs="Arial"/>
          <w:color w:val="auto"/>
          <w:sz w:val="22"/>
          <w:szCs w:val="22"/>
        </w:rPr>
        <w:t xml:space="preserve"> Niž</w:t>
      </w:r>
      <w:r w:rsidR="00F83DA3">
        <w:rPr>
          <w:rFonts w:ascii="Arial" w:eastAsiaTheme="minorEastAsia" w:hAnsi="Arial" w:cs="Arial"/>
          <w:color w:val="auto"/>
          <w:sz w:val="22"/>
          <w:szCs w:val="22"/>
        </w:rPr>
        <w:t>e su i rezervacije troškova</w:t>
      </w:r>
      <w:r w:rsidR="000F6D1E">
        <w:rPr>
          <w:rFonts w:ascii="Arial" w:eastAsiaTheme="minorEastAsia" w:hAnsi="Arial" w:cs="Arial"/>
          <w:color w:val="auto"/>
          <w:sz w:val="22"/>
          <w:szCs w:val="22"/>
        </w:rPr>
        <w:t xml:space="preserve"> (za </w:t>
      </w:r>
      <w:r w:rsidR="00AD46E7">
        <w:rPr>
          <w:rFonts w:ascii="Arial" w:eastAsiaTheme="minorEastAsia" w:hAnsi="Arial" w:cs="Arial"/>
          <w:color w:val="auto"/>
          <w:sz w:val="22"/>
          <w:szCs w:val="22"/>
        </w:rPr>
        <w:t>6</w:t>
      </w:r>
      <w:r w:rsidR="000F6D1E">
        <w:rPr>
          <w:rFonts w:ascii="Arial" w:eastAsiaTheme="minorEastAsia" w:hAnsi="Arial" w:cs="Arial"/>
          <w:color w:val="auto"/>
          <w:sz w:val="22"/>
          <w:szCs w:val="22"/>
        </w:rPr>
        <w:t>,</w:t>
      </w:r>
      <w:r w:rsidR="00AD46E7">
        <w:rPr>
          <w:rFonts w:ascii="Arial" w:eastAsiaTheme="minorEastAsia" w:hAnsi="Arial" w:cs="Arial"/>
          <w:color w:val="auto"/>
          <w:sz w:val="22"/>
          <w:szCs w:val="22"/>
        </w:rPr>
        <w:t>7</w:t>
      </w:r>
      <w:r w:rsidR="000F6D1E">
        <w:rPr>
          <w:rFonts w:ascii="Arial" w:eastAsiaTheme="minorEastAsia" w:hAnsi="Arial" w:cs="Arial"/>
          <w:color w:val="auto"/>
          <w:sz w:val="22"/>
          <w:szCs w:val="22"/>
        </w:rPr>
        <w:t xml:space="preserve">%) dok su </w:t>
      </w:r>
      <w:r w:rsidR="00AD0F78">
        <w:rPr>
          <w:rFonts w:ascii="Arial" w:eastAsiaTheme="minorEastAsia" w:hAnsi="Arial" w:cs="Arial"/>
          <w:color w:val="auto"/>
          <w:sz w:val="22"/>
          <w:szCs w:val="22"/>
        </w:rPr>
        <w:t xml:space="preserve">ostvareni </w:t>
      </w:r>
      <w:r w:rsidR="00903BD9">
        <w:rPr>
          <w:rFonts w:ascii="Arial" w:eastAsiaTheme="minorEastAsia" w:hAnsi="Arial" w:cs="Arial"/>
          <w:color w:val="auto"/>
          <w:sz w:val="22"/>
          <w:szCs w:val="22"/>
        </w:rPr>
        <w:t xml:space="preserve">ostali poslovni rashodi </w:t>
      </w:r>
      <w:r w:rsidR="00AD0F78">
        <w:rPr>
          <w:rFonts w:ascii="Arial" w:eastAsiaTheme="minorEastAsia" w:hAnsi="Arial" w:cs="Arial"/>
          <w:color w:val="auto"/>
          <w:sz w:val="22"/>
          <w:szCs w:val="22"/>
        </w:rPr>
        <w:t>viši za 24.351 kn</w:t>
      </w:r>
      <w:r w:rsidR="00903BD9">
        <w:rPr>
          <w:rFonts w:ascii="Arial" w:eastAsiaTheme="minorEastAsia" w:hAnsi="Arial" w:cs="Arial"/>
          <w:color w:val="auto"/>
          <w:sz w:val="22"/>
          <w:szCs w:val="22"/>
        </w:rPr>
        <w:t xml:space="preserve">. </w:t>
      </w:r>
      <w:r w:rsidR="000F6D1E">
        <w:rPr>
          <w:rFonts w:ascii="Arial" w:eastAsiaTheme="minorEastAsia" w:hAnsi="Arial" w:cs="Arial"/>
          <w:color w:val="auto"/>
          <w:sz w:val="22"/>
          <w:szCs w:val="22"/>
        </w:rPr>
        <w:t xml:space="preserve"> </w:t>
      </w:r>
    </w:p>
    <w:bookmarkEnd w:id="49"/>
    <w:p w14:paraId="6474D343" w14:textId="5877DF2E" w:rsidR="00602C7A" w:rsidRPr="000F4FD6" w:rsidRDefault="00602C7A" w:rsidP="00602C7A">
      <w:pPr>
        <w:pStyle w:val="Tijeloteksta3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Grafikoni u nastavku prikazuju strukturu prihoda, rashoda, ostvarene dobiti i novčanog t</w:t>
      </w:r>
      <w:r w:rsidR="003451B0">
        <w:rPr>
          <w:rFonts w:ascii="Arial" w:hAnsi="Arial" w:cs="Arial"/>
          <w:color w:val="auto"/>
          <w:sz w:val="22"/>
          <w:szCs w:val="22"/>
        </w:rPr>
        <w:t>ije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ka </w:t>
      </w:r>
      <w:r w:rsidR="007C36F4" w:rsidRPr="000F4FD6">
        <w:rPr>
          <w:rFonts w:ascii="Arial" w:hAnsi="Arial" w:cs="Arial"/>
          <w:color w:val="auto"/>
          <w:sz w:val="22"/>
          <w:szCs w:val="22"/>
        </w:rPr>
        <w:t xml:space="preserve">u </w:t>
      </w:r>
      <w:r w:rsidRPr="000F4FD6">
        <w:rPr>
          <w:rFonts w:ascii="Arial" w:hAnsi="Arial" w:cs="Arial"/>
          <w:color w:val="auto"/>
          <w:sz w:val="22"/>
          <w:szCs w:val="22"/>
        </w:rPr>
        <w:t>202</w:t>
      </w:r>
      <w:r w:rsidR="00AC6407" w:rsidRPr="000F4FD6">
        <w:rPr>
          <w:rFonts w:ascii="Arial" w:hAnsi="Arial" w:cs="Arial"/>
          <w:color w:val="auto"/>
          <w:sz w:val="22"/>
          <w:szCs w:val="22"/>
        </w:rPr>
        <w:t>1</w:t>
      </w:r>
      <w:r w:rsidRPr="000F4FD6">
        <w:rPr>
          <w:rFonts w:ascii="Arial" w:hAnsi="Arial" w:cs="Arial"/>
          <w:color w:val="auto"/>
          <w:sz w:val="22"/>
          <w:szCs w:val="22"/>
        </w:rPr>
        <w:t>. godin</w:t>
      </w:r>
      <w:r w:rsidR="007C36F4" w:rsidRPr="000F4FD6">
        <w:rPr>
          <w:rFonts w:ascii="Arial" w:hAnsi="Arial" w:cs="Arial"/>
          <w:color w:val="auto"/>
          <w:sz w:val="22"/>
          <w:szCs w:val="22"/>
        </w:rPr>
        <w:t>i</w:t>
      </w:r>
      <w:r w:rsidRPr="000F4FD6">
        <w:rPr>
          <w:rFonts w:ascii="Arial" w:hAnsi="Arial" w:cs="Arial"/>
          <w:color w:val="auto"/>
          <w:sz w:val="22"/>
          <w:szCs w:val="22"/>
        </w:rPr>
        <w:t>.</w:t>
      </w:r>
    </w:p>
    <w:p w14:paraId="693B01A6" w14:textId="5AD9C2E0" w:rsidR="00A56825" w:rsidRPr="000F4FD6" w:rsidRDefault="00A56825" w:rsidP="00A56825">
      <w:pPr>
        <w:spacing w:line="276" w:lineRule="auto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0F4FD6">
        <w:rPr>
          <w:rFonts w:ascii="Arial" w:hAnsi="Arial" w:cs="Arial"/>
          <w:bCs/>
          <w:color w:val="auto"/>
          <w:sz w:val="22"/>
          <w:szCs w:val="22"/>
        </w:rPr>
        <w:t>STRUKTURA PRIHODA I RASHODA</w:t>
      </w:r>
      <w:r w:rsidR="00CB5150" w:rsidRPr="000F4FD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D0F78">
        <w:rPr>
          <w:rFonts w:ascii="Arial" w:hAnsi="Arial" w:cs="Arial"/>
          <w:bCs/>
          <w:color w:val="auto"/>
          <w:sz w:val="22"/>
          <w:szCs w:val="22"/>
        </w:rPr>
        <w:t xml:space="preserve">U </w:t>
      </w:r>
      <w:r w:rsidRPr="000F4FD6">
        <w:rPr>
          <w:rFonts w:ascii="Arial" w:hAnsi="Arial" w:cs="Arial"/>
          <w:bCs/>
          <w:color w:val="auto"/>
          <w:sz w:val="22"/>
          <w:szCs w:val="22"/>
        </w:rPr>
        <w:t>202</w:t>
      </w:r>
      <w:r w:rsidR="00AC6407" w:rsidRPr="000F4FD6">
        <w:rPr>
          <w:rFonts w:ascii="Arial" w:hAnsi="Arial" w:cs="Arial"/>
          <w:bCs/>
          <w:color w:val="auto"/>
          <w:sz w:val="22"/>
          <w:szCs w:val="22"/>
        </w:rPr>
        <w:t>1</w:t>
      </w:r>
      <w:r w:rsidRPr="000F4FD6">
        <w:rPr>
          <w:rFonts w:ascii="Arial" w:hAnsi="Arial" w:cs="Arial"/>
          <w:bCs/>
          <w:color w:val="auto"/>
          <w:sz w:val="22"/>
          <w:szCs w:val="22"/>
        </w:rPr>
        <w:t>. GODIN</w:t>
      </w:r>
      <w:r w:rsidR="00AD0F78">
        <w:rPr>
          <w:rFonts w:ascii="Arial" w:hAnsi="Arial" w:cs="Arial"/>
          <w:bCs/>
          <w:color w:val="auto"/>
          <w:sz w:val="22"/>
          <w:szCs w:val="22"/>
        </w:rPr>
        <w:t>I</w:t>
      </w:r>
    </w:p>
    <w:p w14:paraId="17BB3E69" w14:textId="00469CFF" w:rsidR="000F06A0" w:rsidRDefault="000F06A0" w:rsidP="006D2843">
      <w:pPr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Grafikon 1.</w:t>
      </w:r>
    </w:p>
    <w:p w14:paraId="300187E1" w14:textId="006CD96F" w:rsidR="00BC4C31" w:rsidRDefault="00BC4C31" w:rsidP="006D2843">
      <w:pPr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noProof/>
          <w:color w:val="auto"/>
          <w:sz w:val="22"/>
          <w:szCs w:val="22"/>
        </w:rPr>
        <w:drawing>
          <wp:inline distT="0" distB="0" distL="0" distR="0" wp14:anchorId="5907B07B" wp14:editId="574E5FAB">
            <wp:extent cx="5657850" cy="3211666"/>
            <wp:effectExtent l="0" t="0" r="0" b="825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975" cy="3227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EBA832" w14:textId="6D979D75" w:rsidR="00574386" w:rsidRDefault="00A56825" w:rsidP="001729C9">
      <w:pPr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lastRenderedPageBreak/>
        <w:t>Grafikon 2</w:t>
      </w:r>
    </w:p>
    <w:p w14:paraId="6C807EE6" w14:textId="5F68E37C" w:rsidR="00326D97" w:rsidRDefault="00326D97" w:rsidP="001729C9">
      <w:pPr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noProof/>
          <w:color w:val="auto"/>
          <w:sz w:val="22"/>
          <w:szCs w:val="22"/>
        </w:rPr>
        <w:drawing>
          <wp:inline distT="0" distB="0" distL="0" distR="0" wp14:anchorId="6E61237D" wp14:editId="1FF8651B">
            <wp:extent cx="6115050" cy="3115310"/>
            <wp:effectExtent l="0" t="0" r="5715" b="508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11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5DD261" w14:textId="14450ECD" w:rsidR="006269AF" w:rsidRDefault="00A56825" w:rsidP="001729C9">
      <w:pPr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.</w:t>
      </w:r>
    </w:p>
    <w:p w14:paraId="0F04C6C9" w14:textId="77777777" w:rsidR="0002572F" w:rsidRDefault="0002572F" w:rsidP="00A56825">
      <w:pPr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</w:p>
    <w:p w14:paraId="622EBE22" w14:textId="77777777" w:rsidR="0002572F" w:rsidRDefault="0002572F" w:rsidP="00A56825">
      <w:pPr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</w:p>
    <w:p w14:paraId="3E9F89F0" w14:textId="454AD088" w:rsidR="00A56825" w:rsidRDefault="00A56825" w:rsidP="00A56825">
      <w:pPr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Grafikon 3.</w:t>
      </w:r>
    </w:p>
    <w:p w14:paraId="6B05E447" w14:textId="6B9F1D1C" w:rsidR="00937684" w:rsidRPr="000F4FD6" w:rsidRDefault="00574386" w:rsidP="00A56825">
      <w:pPr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noProof/>
          <w:color w:val="auto"/>
          <w:sz w:val="22"/>
          <w:szCs w:val="22"/>
        </w:rPr>
        <w:drawing>
          <wp:inline distT="0" distB="0" distL="0" distR="0" wp14:anchorId="7FC29DAC" wp14:editId="3B41EFF3">
            <wp:extent cx="6218555" cy="3474720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555" cy="347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BEF045" w14:textId="65EF7248" w:rsidR="00AE56ED" w:rsidRDefault="00AE56ED" w:rsidP="00161124">
      <w:pPr>
        <w:spacing w:line="276" w:lineRule="auto"/>
        <w:jc w:val="center"/>
        <w:rPr>
          <w:rFonts w:ascii="Arial" w:hAnsi="Arial" w:cs="Arial"/>
          <w:noProof/>
          <w:color w:val="auto"/>
          <w:sz w:val="22"/>
          <w:szCs w:val="22"/>
        </w:rPr>
      </w:pPr>
    </w:p>
    <w:p w14:paraId="6556FACA" w14:textId="5FE122A8" w:rsidR="000071A3" w:rsidRPr="000F4FD6" w:rsidRDefault="006D2843" w:rsidP="00057402">
      <w:pPr>
        <w:pStyle w:val="Tijeloteksta3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G</w:t>
      </w:r>
      <w:r w:rsidR="00057402" w:rsidRPr="000F4FD6">
        <w:rPr>
          <w:rFonts w:ascii="Arial" w:hAnsi="Arial" w:cs="Arial"/>
          <w:color w:val="auto"/>
          <w:sz w:val="22"/>
          <w:szCs w:val="22"/>
        </w:rPr>
        <w:t xml:space="preserve">rafikon </w:t>
      </w:r>
      <w:r w:rsidR="00360752" w:rsidRPr="000F4FD6">
        <w:rPr>
          <w:rFonts w:ascii="Arial" w:hAnsi="Arial" w:cs="Arial"/>
          <w:color w:val="auto"/>
          <w:sz w:val="22"/>
          <w:szCs w:val="22"/>
        </w:rPr>
        <w:t>4.</w:t>
      </w:r>
    </w:p>
    <w:p w14:paraId="181B9B77" w14:textId="64B798CB" w:rsidR="00AE56ED" w:rsidRPr="000F4FD6" w:rsidRDefault="00574386" w:rsidP="001D7928">
      <w:pPr>
        <w:pStyle w:val="Tijeloteksta3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noProof/>
          <w:color w:val="auto"/>
          <w:sz w:val="22"/>
          <w:szCs w:val="22"/>
        </w:rPr>
        <w:drawing>
          <wp:inline distT="0" distB="0" distL="0" distR="0" wp14:anchorId="37F0EF26" wp14:editId="493DD8EB">
            <wp:extent cx="6285230" cy="4999355"/>
            <wp:effectExtent l="0" t="0" r="1270" b="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230" cy="4999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BCD639" w14:textId="77777777" w:rsidR="00937684" w:rsidRDefault="00937684" w:rsidP="00434526">
      <w:pPr>
        <w:pStyle w:val="Tijeloteksta3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</w:p>
    <w:p w14:paraId="792147A3" w14:textId="77777777" w:rsidR="00937684" w:rsidRDefault="00937684" w:rsidP="00434526">
      <w:pPr>
        <w:pStyle w:val="Tijeloteksta3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</w:p>
    <w:p w14:paraId="287E1481" w14:textId="77777777" w:rsidR="00937684" w:rsidRDefault="00937684" w:rsidP="00434526">
      <w:pPr>
        <w:pStyle w:val="Tijeloteksta3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</w:p>
    <w:p w14:paraId="047D4276" w14:textId="77777777" w:rsidR="00937684" w:rsidRDefault="00937684" w:rsidP="00434526">
      <w:pPr>
        <w:pStyle w:val="Tijeloteksta3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</w:p>
    <w:p w14:paraId="33FF21F2" w14:textId="77777777" w:rsidR="00937684" w:rsidRDefault="00937684" w:rsidP="00434526">
      <w:pPr>
        <w:pStyle w:val="Tijeloteksta3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</w:p>
    <w:p w14:paraId="1325997D" w14:textId="77777777" w:rsidR="00937684" w:rsidRDefault="00937684" w:rsidP="00434526">
      <w:pPr>
        <w:pStyle w:val="Tijeloteksta3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</w:p>
    <w:p w14:paraId="11AA0A2A" w14:textId="77777777" w:rsidR="00937684" w:rsidRDefault="00937684" w:rsidP="00434526">
      <w:pPr>
        <w:pStyle w:val="Tijeloteksta3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</w:p>
    <w:p w14:paraId="23A0DBB3" w14:textId="77777777" w:rsidR="00937684" w:rsidRDefault="00937684" w:rsidP="00434526">
      <w:pPr>
        <w:pStyle w:val="Tijeloteksta3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</w:p>
    <w:p w14:paraId="795A4500" w14:textId="77777777" w:rsidR="00937684" w:rsidRDefault="00937684" w:rsidP="00434526">
      <w:pPr>
        <w:pStyle w:val="Tijeloteksta3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</w:p>
    <w:p w14:paraId="4664F534" w14:textId="77777777" w:rsidR="00937684" w:rsidRDefault="00937684" w:rsidP="00434526">
      <w:pPr>
        <w:pStyle w:val="Tijeloteksta3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</w:p>
    <w:p w14:paraId="1C481B8C" w14:textId="77777777" w:rsidR="00937684" w:rsidRDefault="00937684" w:rsidP="00434526">
      <w:pPr>
        <w:pStyle w:val="Tijeloteksta3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</w:p>
    <w:p w14:paraId="073C748B" w14:textId="21FC6B20" w:rsidR="00FE4D78" w:rsidRDefault="00DE42A9" w:rsidP="00434526">
      <w:pPr>
        <w:pStyle w:val="Tijeloteksta3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Grafikon 5.</w:t>
      </w:r>
    </w:p>
    <w:p w14:paraId="68F89D9D" w14:textId="00630622" w:rsidR="00582F71" w:rsidRPr="000F4FD6" w:rsidRDefault="008A60A8" w:rsidP="00434526">
      <w:pPr>
        <w:pStyle w:val="Tijeloteksta3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8A60A8">
        <w:rPr>
          <w:noProof/>
        </w:rPr>
        <w:drawing>
          <wp:inline distT="0" distB="0" distL="0" distR="0" wp14:anchorId="78A9653D" wp14:editId="7AD09707">
            <wp:extent cx="5700395" cy="4471670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447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5E6D1" w14:textId="197D6D12" w:rsidR="00434526" w:rsidRPr="000F4FD6" w:rsidRDefault="00434526" w:rsidP="001D7928">
      <w:pPr>
        <w:pStyle w:val="Tijeloteksta3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62AEADA3" w14:textId="6F63454E" w:rsidR="00B72FF8" w:rsidRPr="000F4FD6" w:rsidRDefault="00B10BA8" w:rsidP="00B72FF8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Pozitivan</w:t>
      </w:r>
      <w:r w:rsidR="00B02C50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B72FF8" w:rsidRPr="000F4FD6">
        <w:rPr>
          <w:rFonts w:ascii="Arial" w:hAnsi="Arial" w:cs="Arial"/>
          <w:color w:val="auto"/>
          <w:sz w:val="22"/>
          <w:szCs w:val="22"/>
        </w:rPr>
        <w:t>novčani t</w:t>
      </w:r>
      <w:r w:rsidR="003451B0">
        <w:rPr>
          <w:rFonts w:ascii="Arial" w:hAnsi="Arial" w:cs="Arial"/>
          <w:color w:val="auto"/>
          <w:sz w:val="22"/>
          <w:szCs w:val="22"/>
        </w:rPr>
        <w:t>ije</w:t>
      </w:r>
      <w:r w:rsidR="00B72FF8" w:rsidRPr="000F4FD6">
        <w:rPr>
          <w:rFonts w:ascii="Arial" w:hAnsi="Arial" w:cs="Arial"/>
          <w:color w:val="auto"/>
          <w:sz w:val="22"/>
          <w:szCs w:val="22"/>
        </w:rPr>
        <w:t xml:space="preserve">k </w:t>
      </w:r>
      <w:r w:rsidR="003768D4" w:rsidRPr="000F4FD6">
        <w:rPr>
          <w:rFonts w:ascii="Arial" w:hAnsi="Arial" w:cs="Arial"/>
          <w:color w:val="auto"/>
          <w:sz w:val="22"/>
          <w:szCs w:val="22"/>
        </w:rPr>
        <w:t xml:space="preserve">od poslovnih aktivnosti od </w:t>
      </w:r>
      <w:r w:rsidR="008A60A8">
        <w:rPr>
          <w:rFonts w:ascii="Arial" w:hAnsi="Arial" w:cs="Arial"/>
          <w:color w:val="auto"/>
          <w:sz w:val="22"/>
          <w:szCs w:val="22"/>
        </w:rPr>
        <w:t>637</w:t>
      </w:r>
      <w:r w:rsidR="005511A5" w:rsidRPr="000F4FD6">
        <w:rPr>
          <w:rFonts w:ascii="Arial" w:hAnsi="Arial" w:cs="Arial"/>
          <w:color w:val="auto"/>
          <w:sz w:val="22"/>
          <w:szCs w:val="22"/>
        </w:rPr>
        <w:t>.</w:t>
      </w:r>
      <w:r w:rsidR="008A60A8">
        <w:rPr>
          <w:rFonts w:ascii="Arial" w:hAnsi="Arial" w:cs="Arial"/>
          <w:color w:val="auto"/>
          <w:sz w:val="22"/>
          <w:szCs w:val="22"/>
        </w:rPr>
        <w:t>024</w:t>
      </w:r>
      <w:r w:rsidR="003768D4" w:rsidRPr="000F4FD6">
        <w:rPr>
          <w:rFonts w:ascii="Arial" w:hAnsi="Arial" w:cs="Arial"/>
          <w:color w:val="auto"/>
          <w:sz w:val="22"/>
          <w:szCs w:val="22"/>
        </w:rPr>
        <w:t xml:space="preserve"> kn proizlazi iz </w:t>
      </w:r>
      <w:r w:rsidR="008A60A8">
        <w:rPr>
          <w:rFonts w:ascii="Arial" w:hAnsi="Arial" w:cs="Arial"/>
          <w:color w:val="auto"/>
          <w:sz w:val="22"/>
          <w:szCs w:val="22"/>
        </w:rPr>
        <w:t xml:space="preserve">dobiti prije poreza (568.504 kn), </w:t>
      </w:r>
      <w:r w:rsidR="00B72FF8" w:rsidRPr="000F4FD6">
        <w:rPr>
          <w:rFonts w:ascii="Arial" w:hAnsi="Arial" w:cs="Arial"/>
          <w:color w:val="auto"/>
          <w:sz w:val="22"/>
          <w:szCs w:val="22"/>
        </w:rPr>
        <w:t xml:space="preserve">promjena radnog kapitala </w:t>
      </w:r>
      <w:r w:rsidR="008A60A8">
        <w:rPr>
          <w:rFonts w:ascii="Arial" w:hAnsi="Arial" w:cs="Arial"/>
          <w:color w:val="auto"/>
          <w:sz w:val="22"/>
          <w:szCs w:val="22"/>
        </w:rPr>
        <w:t>(</w:t>
      </w:r>
      <w:r>
        <w:rPr>
          <w:rFonts w:ascii="Arial" w:hAnsi="Arial" w:cs="Arial"/>
          <w:color w:val="auto"/>
          <w:sz w:val="22"/>
          <w:szCs w:val="22"/>
        </w:rPr>
        <w:t>1</w:t>
      </w:r>
      <w:r w:rsidR="00797112">
        <w:rPr>
          <w:rFonts w:ascii="Arial" w:hAnsi="Arial" w:cs="Arial"/>
          <w:color w:val="auto"/>
          <w:sz w:val="22"/>
          <w:szCs w:val="22"/>
        </w:rPr>
        <w:t>6</w:t>
      </w:r>
      <w:r>
        <w:rPr>
          <w:rFonts w:ascii="Arial" w:hAnsi="Arial" w:cs="Arial"/>
          <w:color w:val="auto"/>
          <w:sz w:val="22"/>
          <w:szCs w:val="22"/>
        </w:rPr>
        <w:t>.</w:t>
      </w:r>
      <w:r w:rsidR="00797112">
        <w:rPr>
          <w:rFonts w:ascii="Arial" w:hAnsi="Arial" w:cs="Arial"/>
          <w:color w:val="auto"/>
          <w:sz w:val="22"/>
          <w:szCs w:val="22"/>
        </w:rPr>
        <w:t>680</w:t>
      </w:r>
      <w:r w:rsidR="003768D4" w:rsidRPr="000F4FD6">
        <w:rPr>
          <w:rFonts w:ascii="Arial" w:hAnsi="Arial" w:cs="Arial"/>
          <w:color w:val="auto"/>
          <w:sz w:val="22"/>
          <w:szCs w:val="22"/>
        </w:rPr>
        <w:t xml:space="preserve"> kn</w:t>
      </w:r>
      <w:r w:rsidR="008A60A8">
        <w:rPr>
          <w:rFonts w:ascii="Arial" w:hAnsi="Arial" w:cs="Arial"/>
          <w:color w:val="auto"/>
          <w:sz w:val="22"/>
          <w:szCs w:val="22"/>
        </w:rPr>
        <w:t xml:space="preserve"> – </w:t>
      </w:r>
      <w:r w:rsidR="00630304" w:rsidRPr="000F4FD6">
        <w:rPr>
          <w:rFonts w:ascii="Arial" w:hAnsi="Arial" w:cs="Arial"/>
          <w:color w:val="auto"/>
          <w:sz w:val="22"/>
          <w:szCs w:val="22"/>
        </w:rPr>
        <w:t>smanjenj</w:t>
      </w:r>
      <w:r w:rsidR="00932469" w:rsidRPr="000F4FD6">
        <w:rPr>
          <w:rFonts w:ascii="Arial" w:hAnsi="Arial" w:cs="Arial"/>
          <w:color w:val="auto"/>
          <w:sz w:val="22"/>
          <w:szCs w:val="22"/>
        </w:rPr>
        <w:t>e</w:t>
      </w:r>
      <w:r w:rsidR="008A60A8">
        <w:rPr>
          <w:rFonts w:ascii="Arial" w:hAnsi="Arial" w:cs="Arial"/>
          <w:color w:val="auto"/>
          <w:sz w:val="22"/>
          <w:szCs w:val="22"/>
        </w:rPr>
        <w:t xml:space="preserve"> </w:t>
      </w:r>
      <w:r w:rsidR="00932469" w:rsidRPr="000F4FD6">
        <w:rPr>
          <w:rFonts w:ascii="Arial" w:hAnsi="Arial" w:cs="Arial"/>
          <w:color w:val="auto"/>
          <w:sz w:val="22"/>
          <w:szCs w:val="22"/>
        </w:rPr>
        <w:t xml:space="preserve">kratkoročnih </w:t>
      </w:r>
      <w:r w:rsidR="003768D4" w:rsidRPr="000F4FD6">
        <w:rPr>
          <w:rFonts w:ascii="Arial" w:hAnsi="Arial" w:cs="Arial"/>
          <w:color w:val="auto"/>
          <w:sz w:val="22"/>
          <w:szCs w:val="22"/>
        </w:rPr>
        <w:t>obveza</w:t>
      </w:r>
      <w:r w:rsidR="0081313F">
        <w:rPr>
          <w:rFonts w:ascii="Arial" w:hAnsi="Arial" w:cs="Arial"/>
          <w:color w:val="auto"/>
          <w:sz w:val="22"/>
          <w:szCs w:val="22"/>
        </w:rPr>
        <w:t xml:space="preserve"> i </w:t>
      </w:r>
      <w:r w:rsidR="008A60A8">
        <w:rPr>
          <w:rFonts w:ascii="Arial" w:hAnsi="Arial" w:cs="Arial"/>
          <w:color w:val="auto"/>
          <w:sz w:val="22"/>
          <w:szCs w:val="22"/>
        </w:rPr>
        <w:t>smanjenja</w:t>
      </w:r>
      <w:r w:rsidR="0081313F">
        <w:rPr>
          <w:rFonts w:ascii="Arial" w:hAnsi="Arial" w:cs="Arial"/>
          <w:color w:val="auto"/>
          <w:sz w:val="22"/>
          <w:szCs w:val="22"/>
        </w:rPr>
        <w:t xml:space="preserve"> kratkoročnih potraživanja</w:t>
      </w:r>
      <w:r w:rsidR="003768D4" w:rsidRPr="000F4FD6">
        <w:rPr>
          <w:rFonts w:ascii="Arial" w:hAnsi="Arial" w:cs="Arial"/>
          <w:color w:val="auto"/>
          <w:sz w:val="22"/>
          <w:szCs w:val="22"/>
        </w:rPr>
        <w:t xml:space="preserve">), usklađenja </w:t>
      </w:r>
      <w:r w:rsidR="00150D02" w:rsidRPr="000F4FD6">
        <w:rPr>
          <w:rFonts w:ascii="Arial" w:hAnsi="Arial" w:cs="Arial"/>
          <w:color w:val="auto"/>
          <w:sz w:val="22"/>
          <w:szCs w:val="22"/>
        </w:rPr>
        <w:t xml:space="preserve">nenovčanih transakcija </w:t>
      </w:r>
      <w:r w:rsidR="008A60A8">
        <w:rPr>
          <w:rFonts w:ascii="Arial" w:hAnsi="Arial" w:cs="Arial"/>
          <w:color w:val="auto"/>
          <w:sz w:val="22"/>
          <w:szCs w:val="22"/>
        </w:rPr>
        <w:t xml:space="preserve">(115.717 </w:t>
      </w:r>
      <w:r w:rsidR="00107FE1" w:rsidRPr="000F4FD6">
        <w:rPr>
          <w:rFonts w:ascii="Arial" w:hAnsi="Arial" w:cs="Arial"/>
          <w:color w:val="auto"/>
          <w:sz w:val="22"/>
          <w:szCs w:val="22"/>
        </w:rPr>
        <w:t>kn</w:t>
      </w:r>
      <w:r w:rsidR="008A60A8">
        <w:rPr>
          <w:rFonts w:ascii="Arial" w:hAnsi="Arial" w:cs="Arial"/>
          <w:color w:val="auto"/>
          <w:sz w:val="22"/>
          <w:szCs w:val="22"/>
        </w:rPr>
        <w:t>)</w:t>
      </w:r>
      <w:r w:rsidR="00150D02" w:rsidRPr="000F4FD6">
        <w:rPr>
          <w:rFonts w:ascii="Arial" w:hAnsi="Arial" w:cs="Arial"/>
          <w:color w:val="auto"/>
          <w:sz w:val="22"/>
          <w:szCs w:val="22"/>
        </w:rPr>
        <w:t>,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8A60A8">
        <w:rPr>
          <w:rFonts w:ascii="Arial" w:hAnsi="Arial" w:cs="Arial"/>
          <w:color w:val="auto"/>
          <w:sz w:val="22"/>
          <w:szCs w:val="22"/>
        </w:rPr>
        <w:t xml:space="preserve">plaćenih kamata i </w:t>
      </w:r>
      <w:r w:rsidR="00150D02" w:rsidRPr="000F4FD6">
        <w:rPr>
          <w:rFonts w:ascii="Arial" w:hAnsi="Arial" w:cs="Arial"/>
          <w:color w:val="auto"/>
          <w:sz w:val="22"/>
          <w:szCs w:val="22"/>
        </w:rPr>
        <w:t xml:space="preserve">poreza na dobit </w:t>
      </w:r>
      <w:r w:rsidR="008A60A8">
        <w:rPr>
          <w:rFonts w:ascii="Arial" w:hAnsi="Arial" w:cs="Arial"/>
          <w:color w:val="auto"/>
          <w:sz w:val="22"/>
          <w:szCs w:val="22"/>
        </w:rPr>
        <w:t>(</w:t>
      </w:r>
      <w:r w:rsidR="00C47785">
        <w:rPr>
          <w:rFonts w:ascii="Arial" w:hAnsi="Arial" w:cs="Arial"/>
          <w:color w:val="auto"/>
          <w:sz w:val="22"/>
          <w:szCs w:val="22"/>
        </w:rPr>
        <w:t>63</w:t>
      </w:r>
      <w:r w:rsidR="005511A5" w:rsidRPr="000F4FD6">
        <w:rPr>
          <w:rFonts w:ascii="Arial" w:hAnsi="Arial" w:cs="Arial"/>
          <w:color w:val="auto"/>
          <w:sz w:val="22"/>
          <w:szCs w:val="22"/>
        </w:rPr>
        <w:t>.</w:t>
      </w:r>
      <w:r w:rsidR="008A60A8">
        <w:rPr>
          <w:rFonts w:ascii="Arial" w:hAnsi="Arial" w:cs="Arial"/>
          <w:color w:val="auto"/>
          <w:sz w:val="22"/>
          <w:szCs w:val="22"/>
        </w:rPr>
        <w:t>8</w:t>
      </w:r>
      <w:r w:rsidR="00C47785">
        <w:rPr>
          <w:rFonts w:ascii="Arial" w:hAnsi="Arial" w:cs="Arial"/>
          <w:color w:val="auto"/>
          <w:sz w:val="22"/>
          <w:szCs w:val="22"/>
        </w:rPr>
        <w:t>7</w:t>
      </w:r>
      <w:r w:rsidR="006C1233">
        <w:rPr>
          <w:rFonts w:ascii="Arial" w:hAnsi="Arial" w:cs="Arial"/>
          <w:color w:val="auto"/>
          <w:sz w:val="22"/>
          <w:szCs w:val="22"/>
        </w:rPr>
        <w:t>7</w:t>
      </w:r>
      <w:r w:rsidR="00150D02" w:rsidRPr="000F4FD6">
        <w:rPr>
          <w:rFonts w:ascii="Arial" w:hAnsi="Arial" w:cs="Arial"/>
          <w:color w:val="auto"/>
          <w:sz w:val="22"/>
          <w:szCs w:val="22"/>
        </w:rPr>
        <w:t xml:space="preserve"> kn</w:t>
      </w:r>
      <w:r w:rsidR="008A60A8">
        <w:rPr>
          <w:rFonts w:ascii="Arial" w:hAnsi="Arial" w:cs="Arial"/>
          <w:color w:val="auto"/>
          <w:sz w:val="22"/>
          <w:szCs w:val="22"/>
        </w:rPr>
        <w:t>)</w:t>
      </w:r>
      <w:r w:rsidR="003768D4" w:rsidRPr="000F4FD6">
        <w:rPr>
          <w:rFonts w:ascii="Arial" w:hAnsi="Arial" w:cs="Arial"/>
          <w:color w:val="auto"/>
          <w:sz w:val="22"/>
          <w:szCs w:val="22"/>
        </w:rPr>
        <w:t>.</w:t>
      </w:r>
    </w:p>
    <w:p w14:paraId="62482B71" w14:textId="4A847105" w:rsidR="00B72FF8" w:rsidRPr="000F4FD6" w:rsidRDefault="00B72FF8" w:rsidP="00B72FF8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Negativan novčani t</w:t>
      </w:r>
      <w:r w:rsidR="003451B0">
        <w:rPr>
          <w:rFonts w:ascii="Arial" w:hAnsi="Arial" w:cs="Arial"/>
          <w:color w:val="auto"/>
          <w:sz w:val="22"/>
          <w:szCs w:val="22"/>
        </w:rPr>
        <w:t>ije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k od investicijskih aktivnosti u iznosu od </w:t>
      </w:r>
      <w:r w:rsidR="002D0F8A">
        <w:rPr>
          <w:rFonts w:ascii="Arial" w:hAnsi="Arial" w:cs="Arial"/>
          <w:color w:val="auto"/>
          <w:sz w:val="22"/>
          <w:szCs w:val="22"/>
        </w:rPr>
        <w:t>31</w:t>
      </w:r>
      <w:r w:rsidR="008372F0">
        <w:rPr>
          <w:rFonts w:ascii="Arial" w:hAnsi="Arial" w:cs="Arial"/>
          <w:color w:val="auto"/>
          <w:sz w:val="22"/>
          <w:szCs w:val="22"/>
        </w:rPr>
        <w:t>6</w:t>
      </w:r>
      <w:r w:rsidR="005511A5" w:rsidRPr="000F4FD6">
        <w:rPr>
          <w:rFonts w:ascii="Arial" w:hAnsi="Arial" w:cs="Arial"/>
          <w:color w:val="auto"/>
          <w:sz w:val="22"/>
          <w:szCs w:val="22"/>
        </w:rPr>
        <w:t>.</w:t>
      </w:r>
      <w:r w:rsidR="008372F0">
        <w:rPr>
          <w:rFonts w:ascii="Arial" w:hAnsi="Arial" w:cs="Arial"/>
          <w:color w:val="auto"/>
          <w:sz w:val="22"/>
          <w:szCs w:val="22"/>
        </w:rPr>
        <w:t>623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kn </w:t>
      </w:r>
      <w:r w:rsidR="008372F0">
        <w:rPr>
          <w:rFonts w:ascii="Arial" w:hAnsi="Arial" w:cs="Arial"/>
          <w:color w:val="auto"/>
          <w:sz w:val="22"/>
          <w:szCs w:val="22"/>
        </w:rPr>
        <w:t xml:space="preserve">najvećim dijelom </w:t>
      </w:r>
      <w:r w:rsidRPr="000F4FD6">
        <w:rPr>
          <w:rFonts w:ascii="Arial" w:hAnsi="Arial" w:cs="Arial"/>
          <w:color w:val="auto"/>
          <w:sz w:val="22"/>
          <w:szCs w:val="22"/>
        </w:rPr>
        <w:t>proizlazi iz novčanih</w:t>
      </w:r>
      <w:r w:rsidR="00CB5150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Pr="000F4FD6">
        <w:rPr>
          <w:rFonts w:ascii="Arial" w:hAnsi="Arial" w:cs="Arial"/>
          <w:color w:val="auto"/>
          <w:sz w:val="22"/>
          <w:szCs w:val="22"/>
        </w:rPr>
        <w:t>izdataka za kupnju dugotrajne materijalne imovine</w:t>
      </w:r>
      <w:r w:rsidR="001620E3" w:rsidRPr="000F4FD6">
        <w:rPr>
          <w:rFonts w:ascii="Arial" w:hAnsi="Arial" w:cs="Arial"/>
          <w:color w:val="auto"/>
          <w:sz w:val="22"/>
          <w:szCs w:val="22"/>
        </w:rPr>
        <w:t xml:space="preserve"> (</w:t>
      </w:r>
      <w:r w:rsidR="009A6931" w:rsidRPr="000F4FD6">
        <w:rPr>
          <w:rFonts w:ascii="Arial" w:hAnsi="Arial" w:cs="Arial"/>
          <w:color w:val="auto"/>
          <w:sz w:val="22"/>
          <w:szCs w:val="22"/>
        </w:rPr>
        <w:t>računala, programi i oprema te ulaganje u tuđu imovinu)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05B7771B" w14:textId="289525C5" w:rsidR="00B72FF8" w:rsidRDefault="00B72FF8" w:rsidP="00B72FF8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 xml:space="preserve">Sve navedeno rezultiralo je </w:t>
      </w:r>
      <w:r w:rsidR="002D0F8A">
        <w:rPr>
          <w:rFonts w:ascii="Arial" w:hAnsi="Arial" w:cs="Arial"/>
          <w:color w:val="auto"/>
          <w:sz w:val="22"/>
          <w:szCs w:val="22"/>
        </w:rPr>
        <w:t xml:space="preserve">povećanjem 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novčanog </w:t>
      </w:r>
      <w:r w:rsidR="0015146E" w:rsidRPr="000F4FD6">
        <w:rPr>
          <w:rFonts w:ascii="Arial" w:hAnsi="Arial" w:cs="Arial"/>
          <w:color w:val="auto"/>
          <w:sz w:val="22"/>
          <w:szCs w:val="22"/>
        </w:rPr>
        <w:t>t</w:t>
      </w:r>
      <w:r w:rsidR="003451B0">
        <w:rPr>
          <w:rFonts w:ascii="Arial" w:hAnsi="Arial" w:cs="Arial"/>
          <w:color w:val="auto"/>
          <w:sz w:val="22"/>
          <w:szCs w:val="22"/>
        </w:rPr>
        <w:t>ije</w:t>
      </w:r>
      <w:r w:rsidR="0015146E" w:rsidRPr="000F4FD6">
        <w:rPr>
          <w:rFonts w:ascii="Arial" w:hAnsi="Arial" w:cs="Arial"/>
          <w:color w:val="auto"/>
          <w:sz w:val="22"/>
          <w:szCs w:val="22"/>
        </w:rPr>
        <w:t>ka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za </w:t>
      </w:r>
      <w:r w:rsidR="002D0F8A">
        <w:rPr>
          <w:rFonts w:ascii="Arial" w:hAnsi="Arial" w:cs="Arial"/>
          <w:color w:val="auto"/>
          <w:sz w:val="22"/>
          <w:szCs w:val="22"/>
        </w:rPr>
        <w:t>320</w:t>
      </w:r>
      <w:r w:rsidR="005511A5" w:rsidRPr="000F4FD6">
        <w:rPr>
          <w:rFonts w:ascii="Arial" w:hAnsi="Arial" w:cs="Arial"/>
          <w:color w:val="auto"/>
          <w:sz w:val="22"/>
          <w:szCs w:val="22"/>
        </w:rPr>
        <w:t>.</w:t>
      </w:r>
      <w:r w:rsidR="002D0F8A">
        <w:rPr>
          <w:rFonts w:ascii="Arial" w:hAnsi="Arial" w:cs="Arial"/>
          <w:color w:val="auto"/>
          <w:sz w:val="22"/>
          <w:szCs w:val="22"/>
        </w:rPr>
        <w:t>402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kn</w:t>
      </w:r>
      <w:r w:rsidR="00E10D30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DC307B" w:rsidRPr="000F4FD6">
        <w:rPr>
          <w:rFonts w:ascii="Arial" w:hAnsi="Arial" w:cs="Arial"/>
          <w:color w:val="auto"/>
          <w:sz w:val="22"/>
          <w:szCs w:val="22"/>
        </w:rPr>
        <w:t>u</w:t>
      </w:r>
      <w:r w:rsidR="00E10D30" w:rsidRPr="000F4FD6">
        <w:rPr>
          <w:rFonts w:ascii="Arial" w:hAnsi="Arial" w:cs="Arial"/>
          <w:color w:val="auto"/>
          <w:sz w:val="22"/>
          <w:szCs w:val="22"/>
        </w:rPr>
        <w:t xml:space="preserve"> odnosu na početno stanje novca i novčanih ekvivalenata</w:t>
      </w:r>
      <w:r w:rsidRPr="000F4FD6">
        <w:rPr>
          <w:rFonts w:ascii="Arial" w:hAnsi="Arial" w:cs="Arial"/>
          <w:color w:val="auto"/>
          <w:sz w:val="22"/>
          <w:szCs w:val="22"/>
        </w:rPr>
        <w:t>.</w:t>
      </w:r>
    </w:p>
    <w:p w14:paraId="6588D234" w14:textId="4CF4F506" w:rsidR="006C1233" w:rsidRDefault="006C1233" w:rsidP="00B72FF8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C68C2BD" w14:textId="6A01FD3B" w:rsidR="006C1233" w:rsidRDefault="006C1233" w:rsidP="00B72FF8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95CAA28" w14:textId="686759F4" w:rsidR="006C1233" w:rsidRDefault="006C1233" w:rsidP="00B72FF8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1F9B3C7" w14:textId="77777777" w:rsidR="000071A3" w:rsidRPr="000F4FD6" w:rsidRDefault="000071A3" w:rsidP="00F12B36">
      <w:pPr>
        <w:pStyle w:val="Naslov"/>
        <w:tabs>
          <w:tab w:val="num" w:pos="786"/>
        </w:tabs>
        <w:ind w:left="786" w:hanging="360"/>
      </w:pPr>
      <w:bookmarkStart w:id="50" w:name="_Toc70443758"/>
      <w:bookmarkStart w:id="51" w:name="_Toc70492119"/>
      <w:bookmarkStart w:id="52" w:name="_Toc70443759"/>
      <w:bookmarkStart w:id="53" w:name="_Toc70492120"/>
      <w:bookmarkStart w:id="54" w:name="_Toc70443760"/>
      <w:bookmarkStart w:id="55" w:name="_Toc70492121"/>
      <w:bookmarkStart w:id="56" w:name="_Toc104376564"/>
      <w:bookmarkEnd w:id="50"/>
      <w:bookmarkEnd w:id="51"/>
      <w:bookmarkEnd w:id="52"/>
      <w:bookmarkEnd w:id="53"/>
      <w:bookmarkEnd w:id="54"/>
      <w:bookmarkEnd w:id="55"/>
      <w:r w:rsidRPr="000F4FD6">
        <w:lastRenderedPageBreak/>
        <w:t>POKAZATELJI POSLOVANJA</w:t>
      </w:r>
      <w:bookmarkEnd w:id="56"/>
    </w:p>
    <w:p w14:paraId="638145EA" w14:textId="77777777" w:rsidR="00AD4490" w:rsidRPr="000F4FD6" w:rsidRDefault="00AD4490" w:rsidP="000071A3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1045FE6" w14:textId="0F0C3CB3" w:rsidR="000071A3" w:rsidRPr="000F4FD6" w:rsidRDefault="000071A3" w:rsidP="000071A3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Iz sveukupnih podataka predočenih kroz aktivu i pasivu</w:t>
      </w:r>
      <w:r w:rsidR="00F444AD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1C16A8" w:rsidRPr="000F4FD6">
        <w:rPr>
          <w:rFonts w:ascii="Arial" w:hAnsi="Arial" w:cs="Arial"/>
          <w:color w:val="auto"/>
          <w:sz w:val="22"/>
          <w:szCs w:val="22"/>
        </w:rPr>
        <w:t xml:space="preserve">bilance </w:t>
      </w:r>
      <w:r w:rsidR="00F444AD" w:rsidRPr="000F4FD6">
        <w:rPr>
          <w:rFonts w:ascii="Arial" w:hAnsi="Arial" w:cs="Arial"/>
          <w:color w:val="auto"/>
          <w:sz w:val="22"/>
          <w:szCs w:val="22"/>
        </w:rPr>
        <w:t>te račun dobiti i gubitka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izvodi se izračun koji pokazuje kolika je sposobnost društva u ispunjenju obveza kroz pokazatelje likvidnosti, aktivnosti, zaduženosti i ekonomičnosti koji su prikazani </w:t>
      </w:r>
      <w:r w:rsidR="0015146E" w:rsidRPr="000F4FD6">
        <w:rPr>
          <w:rFonts w:ascii="Arial" w:hAnsi="Arial" w:cs="Arial"/>
          <w:color w:val="auto"/>
          <w:sz w:val="22"/>
          <w:szCs w:val="22"/>
        </w:rPr>
        <w:t>u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A44248" w:rsidRPr="000F4FD6">
        <w:rPr>
          <w:rFonts w:ascii="Arial" w:hAnsi="Arial" w:cs="Arial"/>
          <w:color w:val="auto"/>
          <w:sz w:val="22"/>
          <w:szCs w:val="22"/>
        </w:rPr>
        <w:t>sljedeć</w:t>
      </w:r>
      <w:r w:rsidRPr="000F4FD6">
        <w:rPr>
          <w:rFonts w:ascii="Arial" w:hAnsi="Arial" w:cs="Arial"/>
          <w:color w:val="auto"/>
          <w:sz w:val="22"/>
          <w:szCs w:val="22"/>
        </w:rPr>
        <w:t>oj tablici.</w:t>
      </w:r>
    </w:p>
    <w:p w14:paraId="6FDFBB37" w14:textId="77777777" w:rsidR="000071A3" w:rsidRPr="000F4FD6" w:rsidRDefault="008F20F1" w:rsidP="000071A3">
      <w:pPr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0071A3" w:rsidRPr="000F4FD6">
        <w:rPr>
          <w:rFonts w:ascii="Arial" w:hAnsi="Arial" w:cs="Arial"/>
          <w:color w:val="auto"/>
          <w:sz w:val="22"/>
          <w:szCs w:val="22"/>
        </w:rPr>
        <w:t xml:space="preserve">Tablica </w:t>
      </w:r>
      <w:r w:rsidR="004B6435" w:rsidRPr="000F4FD6">
        <w:rPr>
          <w:rFonts w:ascii="Arial" w:hAnsi="Arial" w:cs="Arial"/>
          <w:color w:val="auto"/>
          <w:sz w:val="22"/>
          <w:szCs w:val="22"/>
        </w:rPr>
        <w:t>5</w:t>
      </w:r>
      <w:r w:rsidR="000071A3" w:rsidRPr="000F4FD6">
        <w:rPr>
          <w:rFonts w:ascii="Arial" w:hAnsi="Arial" w:cs="Arial"/>
          <w:color w:val="auto"/>
          <w:sz w:val="22"/>
          <w:szCs w:val="22"/>
        </w:rPr>
        <w:t>.</w:t>
      </w:r>
    </w:p>
    <w:p w14:paraId="751E23D0" w14:textId="6CA7FF90" w:rsidR="005C0B44" w:rsidRDefault="000071A3" w:rsidP="006146DA">
      <w:pPr>
        <w:spacing w:before="0" w:after="0"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POKAZATELJI POSLOVANJA</w:t>
      </w:r>
    </w:p>
    <w:p w14:paraId="04042C6E" w14:textId="04D50448" w:rsidR="008F0FC8" w:rsidRPr="000F4FD6" w:rsidRDefault="002D0F8A" w:rsidP="006146DA">
      <w:pPr>
        <w:spacing w:before="0" w:after="0"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2D0F8A">
        <w:rPr>
          <w:noProof/>
        </w:rPr>
        <w:drawing>
          <wp:inline distT="0" distB="0" distL="0" distR="0" wp14:anchorId="591A59AE" wp14:editId="4FD1201A">
            <wp:extent cx="4912995" cy="1533525"/>
            <wp:effectExtent l="0" t="0" r="190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592" cy="154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69E54" w14:textId="77777777" w:rsidR="008F0FC8" w:rsidRDefault="008F0FC8" w:rsidP="006146DA">
      <w:pPr>
        <w:spacing w:before="0" w:after="0" w:line="276" w:lineRule="auto"/>
        <w:jc w:val="center"/>
        <w:rPr>
          <w:noProof/>
        </w:rPr>
      </w:pPr>
    </w:p>
    <w:p w14:paraId="651A5FD3" w14:textId="77777777" w:rsidR="000717E7" w:rsidRPr="000F4FD6" w:rsidRDefault="000717E7" w:rsidP="006146DA">
      <w:pPr>
        <w:spacing w:before="0" w:after="0"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FDAFC3E" w14:textId="70D5001A" w:rsidR="00474D48" w:rsidRPr="000F4FD6" w:rsidRDefault="00474D48" w:rsidP="00AB1554">
      <w:pPr>
        <w:spacing w:before="0" w:after="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b/>
          <w:color w:val="auto"/>
          <w:sz w:val="22"/>
          <w:szCs w:val="22"/>
        </w:rPr>
        <w:t>Koeficijent tekuće likvidnosti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pokazuje potrebu korištenja tuđih sredstava za tekuća plaćanja. Izračunava se iz odnosa kratkotrajne imovine i kratkoročnih obveza. Dok se ne dosegne koeficijent 1 postoji obveza za angažiranjem tuđih sredstava za financiranje, a prema ostvarenom koeficijentu (</w:t>
      </w:r>
      <w:r w:rsidR="00BB7703" w:rsidRPr="000F4FD6">
        <w:rPr>
          <w:rFonts w:ascii="Arial" w:hAnsi="Arial" w:cs="Arial"/>
          <w:color w:val="auto"/>
          <w:sz w:val="22"/>
          <w:szCs w:val="22"/>
        </w:rPr>
        <w:t>4</w:t>
      </w:r>
      <w:r w:rsidRPr="000F4FD6">
        <w:rPr>
          <w:rFonts w:ascii="Arial" w:hAnsi="Arial" w:cs="Arial"/>
          <w:color w:val="auto"/>
          <w:sz w:val="22"/>
          <w:szCs w:val="22"/>
        </w:rPr>
        <w:t>,</w:t>
      </w:r>
      <w:r w:rsidR="005C2954">
        <w:rPr>
          <w:rFonts w:ascii="Arial" w:hAnsi="Arial" w:cs="Arial"/>
          <w:color w:val="auto"/>
          <w:sz w:val="22"/>
          <w:szCs w:val="22"/>
        </w:rPr>
        <w:t>1</w:t>
      </w:r>
      <w:r w:rsidR="000651C3">
        <w:rPr>
          <w:rFonts w:ascii="Arial" w:hAnsi="Arial" w:cs="Arial"/>
          <w:color w:val="auto"/>
          <w:sz w:val="22"/>
          <w:szCs w:val="22"/>
        </w:rPr>
        <w:t>2</w:t>
      </w:r>
      <w:r w:rsidRPr="000F4FD6">
        <w:rPr>
          <w:rFonts w:ascii="Arial" w:hAnsi="Arial" w:cs="Arial"/>
          <w:color w:val="auto"/>
          <w:sz w:val="22"/>
          <w:szCs w:val="22"/>
        </w:rPr>
        <w:t>) vidljivo je da nije bilo potrebe za angažmanom tuđih sredstava za tekuća plaćanja.</w:t>
      </w:r>
      <w:r w:rsidR="00352BDB" w:rsidRPr="000F4FD6">
        <w:rPr>
          <w:rFonts w:ascii="Arial" w:hAnsi="Arial" w:cs="Arial"/>
          <w:color w:val="auto"/>
          <w:sz w:val="22"/>
          <w:szCs w:val="22"/>
        </w:rPr>
        <w:t xml:space="preserve"> Zbog istovremenog povećanja kratkotrajne imovine i smanjenja kratkoročnih obveza koeficijent je povoljniji u odnosu na prethodno razdoblje.</w:t>
      </w:r>
    </w:p>
    <w:p w14:paraId="4F0BA127" w14:textId="77777777" w:rsidR="006A4178" w:rsidRPr="000F4FD6" w:rsidRDefault="006A4178" w:rsidP="006146DA">
      <w:pPr>
        <w:spacing w:before="0" w:after="0"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tbl>
      <w:tblPr>
        <w:tblStyle w:val="Reetkatablice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2"/>
        <w:gridCol w:w="2754"/>
        <w:gridCol w:w="345"/>
        <w:gridCol w:w="2065"/>
        <w:gridCol w:w="345"/>
        <w:gridCol w:w="972"/>
      </w:tblGrid>
      <w:tr w:rsidR="00474D48" w:rsidRPr="000F4FD6" w14:paraId="7BC3B716" w14:textId="77777777" w:rsidTr="00AB1554">
        <w:trPr>
          <w:trHeight w:val="454"/>
          <w:jc w:val="center"/>
        </w:trPr>
        <w:tc>
          <w:tcPr>
            <w:tcW w:w="9923" w:type="dxa"/>
            <w:gridSpan w:val="6"/>
            <w:shd w:val="clear" w:color="auto" w:fill="D9E2F3" w:themeFill="accent1" w:themeFillTint="33"/>
            <w:vAlign w:val="center"/>
          </w:tcPr>
          <w:p w14:paraId="0C322BB7" w14:textId="77777777" w:rsidR="00474D48" w:rsidRPr="000F4FD6" w:rsidRDefault="00474D4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br w:type="page"/>
              <w:t>Koeficijent tekuće likvidnosti</w:t>
            </w:r>
          </w:p>
        </w:tc>
      </w:tr>
      <w:tr w:rsidR="00474D48" w:rsidRPr="000F4FD6" w14:paraId="1F6A883B" w14:textId="77777777" w:rsidTr="00AB1554">
        <w:trPr>
          <w:trHeight w:val="454"/>
          <w:jc w:val="center"/>
        </w:trPr>
        <w:tc>
          <w:tcPr>
            <w:tcW w:w="3442" w:type="dxa"/>
            <w:vMerge w:val="restart"/>
            <w:vAlign w:val="center"/>
          </w:tcPr>
          <w:p w14:paraId="1E53BC42" w14:textId="13D0275B" w:rsidR="00474D48" w:rsidRPr="000F4FD6" w:rsidRDefault="00474D48" w:rsidP="00474D48">
            <w:pPr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bCs/>
                <w:sz w:val="22"/>
                <w:szCs w:val="22"/>
              </w:rPr>
              <w:t>Koeficijent tekuće likvidnosti 3</w:t>
            </w:r>
            <w:r w:rsidR="002D0F8A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0F4FD6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2D0F8A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Pr="000F4FD6">
              <w:rPr>
                <w:rFonts w:ascii="Arial" w:hAnsi="Arial" w:cs="Arial"/>
                <w:bCs/>
                <w:sz w:val="22"/>
                <w:szCs w:val="22"/>
              </w:rPr>
              <w:t>.20</w:t>
            </w:r>
            <w:r w:rsidR="00D26BAC" w:rsidRPr="000F4FD6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F52220" w:rsidRPr="000F4FD6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0F4FD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754" w:type="dxa"/>
            <w:tcBorders>
              <w:bottom w:val="single" w:sz="4" w:space="0" w:color="595959" w:themeColor="text1" w:themeTint="A6"/>
            </w:tcBorders>
            <w:vAlign w:val="center"/>
          </w:tcPr>
          <w:p w14:paraId="0D69EDCC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kratkotrajna imovina</w:t>
            </w:r>
          </w:p>
        </w:tc>
        <w:tc>
          <w:tcPr>
            <w:tcW w:w="345" w:type="dxa"/>
            <w:vMerge w:val="restart"/>
            <w:vAlign w:val="center"/>
          </w:tcPr>
          <w:p w14:paraId="33D458F7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2065" w:type="dxa"/>
            <w:tcBorders>
              <w:bottom w:val="single" w:sz="4" w:space="0" w:color="595959" w:themeColor="text1" w:themeTint="A6"/>
            </w:tcBorders>
            <w:vAlign w:val="center"/>
          </w:tcPr>
          <w:p w14:paraId="7465DBDC" w14:textId="758CEC4F" w:rsidR="00474D48" w:rsidRPr="000F4FD6" w:rsidRDefault="005C2954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2B7780" w:rsidRPr="000F4FD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D3BF8">
              <w:rPr>
                <w:rFonts w:ascii="Arial" w:hAnsi="Arial" w:cs="Arial"/>
                <w:sz w:val="22"/>
                <w:szCs w:val="22"/>
              </w:rPr>
              <w:t>43</w:t>
            </w:r>
            <w:r w:rsidR="002B7780" w:rsidRPr="000F4FD6">
              <w:rPr>
                <w:rFonts w:ascii="Arial" w:hAnsi="Arial" w:cs="Arial"/>
                <w:sz w:val="22"/>
                <w:szCs w:val="22"/>
              </w:rPr>
              <w:t>.</w:t>
            </w:r>
            <w:r w:rsidR="00CD3BF8">
              <w:rPr>
                <w:rFonts w:ascii="Arial" w:hAnsi="Arial" w:cs="Arial"/>
                <w:sz w:val="22"/>
                <w:szCs w:val="22"/>
              </w:rPr>
              <w:t>511</w:t>
            </w:r>
          </w:p>
        </w:tc>
        <w:tc>
          <w:tcPr>
            <w:tcW w:w="345" w:type="dxa"/>
            <w:vMerge w:val="restart"/>
            <w:vAlign w:val="center"/>
          </w:tcPr>
          <w:p w14:paraId="02B088DA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972" w:type="dxa"/>
            <w:vMerge w:val="restart"/>
            <w:vAlign w:val="center"/>
          </w:tcPr>
          <w:p w14:paraId="497EC579" w14:textId="2D25E80C" w:rsidR="00474D48" w:rsidRPr="000F4FD6" w:rsidRDefault="00F52220" w:rsidP="006034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4</w:t>
            </w:r>
            <w:r w:rsidR="00474D48" w:rsidRPr="000F4FD6">
              <w:rPr>
                <w:rFonts w:ascii="Arial" w:hAnsi="Arial" w:cs="Arial"/>
                <w:sz w:val="22"/>
                <w:szCs w:val="22"/>
              </w:rPr>
              <w:t>,</w:t>
            </w:r>
            <w:r w:rsidR="005C2954">
              <w:rPr>
                <w:rFonts w:ascii="Arial" w:hAnsi="Arial" w:cs="Arial"/>
                <w:sz w:val="22"/>
                <w:szCs w:val="22"/>
              </w:rPr>
              <w:t>1</w:t>
            </w:r>
            <w:r w:rsidR="00CD3BF8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474D48" w:rsidRPr="000F4FD6" w14:paraId="1EDF89A8" w14:textId="77777777" w:rsidTr="00AB1554">
        <w:trPr>
          <w:trHeight w:val="454"/>
          <w:jc w:val="center"/>
        </w:trPr>
        <w:tc>
          <w:tcPr>
            <w:tcW w:w="3442" w:type="dxa"/>
            <w:vMerge/>
            <w:tcBorders>
              <w:top w:val="single" w:sz="4" w:space="0" w:color="auto"/>
            </w:tcBorders>
            <w:vAlign w:val="center"/>
          </w:tcPr>
          <w:p w14:paraId="54F8FEAC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595959" w:themeColor="text1" w:themeTint="A6"/>
            </w:tcBorders>
            <w:vAlign w:val="center"/>
          </w:tcPr>
          <w:p w14:paraId="6F4EF202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kratkoročne obveze</w:t>
            </w:r>
          </w:p>
        </w:tc>
        <w:tc>
          <w:tcPr>
            <w:tcW w:w="345" w:type="dxa"/>
            <w:vMerge/>
            <w:tcBorders>
              <w:top w:val="single" w:sz="4" w:space="0" w:color="auto"/>
            </w:tcBorders>
            <w:vAlign w:val="center"/>
          </w:tcPr>
          <w:p w14:paraId="42A73BA6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5" w:type="dxa"/>
            <w:tcBorders>
              <w:top w:val="single" w:sz="4" w:space="0" w:color="595959" w:themeColor="text1" w:themeTint="A6"/>
            </w:tcBorders>
            <w:vAlign w:val="center"/>
          </w:tcPr>
          <w:p w14:paraId="24A83223" w14:textId="22A0F1D3" w:rsidR="00474D48" w:rsidRPr="000F4FD6" w:rsidRDefault="002B7780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1.4</w:t>
            </w:r>
            <w:r w:rsidR="00CD3BF8">
              <w:rPr>
                <w:rFonts w:ascii="Arial" w:hAnsi="Arial" w:cs="Arial"/>
                <w:sz w:val="22"/>
                <w:szCs w:val="22"/>
              </w:rPr>
              <w:t>92</w:t>
            </w:r>
            <w:r w:rsidRPr="000F4FD6">
              <w:rPr>
                <w:rFonts w:ascii="Arial" w:hAnsi="Arial" w:cs="Arial"/>
                <w:sz w:val="22"/>
                <w:szCs w:val="22"/>
              </w:rPr>
              <w:t>.</w:t>
            </w:r>
            <w:r w:rsidR="00CD3BF8">
              <w:rPr>
                <w:rFonts w:ascii="Arial" w:hAnsi="Arial" w:cs="Arial"/>
                <w:sz w:val="22"/>
                <w:szCs w:val="22"/>
              </w:rPr>
              <w:t>925</w:t>
            </w:r>
          </w:p>
        </w:tc>
        <w:tc>
          <w:tcPr>
            <w:tcW w:w="345" w:type="dxa"/>
            <w:vMerge/>
            <w:vAlign w:val="center"/>
          </w:tcPr>
          <w:p w14:paraId="63983298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vMerge/>
            <w:vAlign w:val="center"/>
          </w:tcPr>
          <w:p w14:paraId="60D9CECD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B0BD30" w14:textId="77777777" w:rsidR="00474D48" w:rsidRPr="000F4FD6" w:rsidRDefault="00474D48" w:rsidP="00474D4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7569509" w14:textId="77777777" w:rsidR="00474D48" w:rsidRPr="000F4FD6" w:rsidRDefault="00474D48" w:rsidP="00474D4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FA02F64" w14:textId="2E34B7D5" w:rsidR="00474D48" w:rsidRPr="000F4FD6" w:rsidRDefault="00474D48" w:rsidP="00474D48">
      <w:pPr>
        <w:spacing w:after="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b/>
          <w:color w:val="auto"/>
          <w:sz w:val="22"/>
          <w:szCs w:val="22"/>
        </w:rPr>
        <w:t xml:space="preserve">Koeficijent obrtaja potraživanja </w:t>
      </w:r>
      <w:r w:rsidRPr="000F4FD6">
        <w:rPr>
          <w:rFonts w:ascii="Arial" w:hAnsi="Arial" w:cs="Arial"/>
          <w:color w:val="auto"/>
          <w:sz w:val="22"/>
          <w:szCs w:val="22"/>
        </w:rPr>
        <w:t>proizlazi iz odnosa prihoda od prodaje</w:t>
      </w:r>
      <w:r w:rsidR="009A21B6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Pr="000F4FD6">
        <w:rPr>
          <w:rFonts w:ascii="Arial" w:hAnsi="Arial" w:cs="Arial"/>
          <w:color w:val="auto"/>
          <w:sz w:val="22"/>
          <w:szCs w:val="22"/>
        </w:rPr>
        <w:t>i prosječnih potraživanja</w:t>
      </w:r>
      <w:r w:rsidR="00D92115">
        <w:rPr>
          <w:rFonts w:ascii="Arial" w:hAnsi="Arial" w:cs="Arial"/>
          <w:color w:val="auto"/>
          <w:sz w:val="22"/>
          <w:szCs w:val="22"/>
        </w:rPr>
        <w:t xml:space="preserve"> od kupaca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, a pokazuje koliko novčanih jedinica prodaje se može ostvariti s 1,00 kn uloženom u potraživanja. Pokazatelj </w:t>
      </w:r>
      <w:r w:rsidR="00A627A2" w:rsidRPr="000F4FD6">
        <w:rPr>
          <w:rFonts w:ascii="Arial" w:hAnsi="Arial" w:cs="Arial"/>
          <w:color w:val="auto"/>
          <w:sz w:val="22"/>
          <w:szCs w:val="22"/>
        </w:rPr>
        <w:t>na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9E24C1" w:rsidRPr="000F4FD6">
        <w:rPr>
          <w:rFonts w:ascii="Arial" w:hAnsi="Arial" w:cs="Arial"/>
          <w:color w:val="auto"/>
          <w:sz w:val="22"/>
          <w:szCs w:val="22"/>
        </w:rPr>
        <w:t>3</w:t>
      </w:r>
      <w:r w:rsidR="00CD3BF8">
        <w:rPr>
          <w:rFonts w:ascii="Arial" w:hAnsi="Arial" w:cs="Arial"/>
          <w:color w:val="auto"/>
          <w:sz w:val="22"/>
          <w:szCs w:val="22"/>
        </w:rPr>
        <w:t>1</w:t>
      </w:r>
      <w:r w:rsidR="009E24C1" w:rsidRPr="000F4FD6">
        <w:rPr>
          <w:rFonts w:ascii="Arial" w:hAnsi="Arial" w:cs="Arial"/>
          <w:color w:val="auto"/>
          <w:sz w:val="22"/>
          <w:szCs w:val="22"/>
        </w:rPr>
        <w:t>.</w:t>
      </w:r>
      <w:r w:rsidR="00CD3BF8">
        <w:rPr>
          <w:rFonts w:ascii="Arial" w:hAnsi="Arial" w:cs="Arial"/>
          <w:color w:val="auto"/>
          <w:sz w:val="22"/>
          <w:szCs w:val="22"/>
        </w:rPr>
        <w:t>12</w:t>
      </w:r>
      <w:r w:rsidR="009E24C1" w:rsidRPr="000F4FD6">
        <w:rPr>
          <w:rFonts w:ascii="Arial" w:hAnsi="Arial" w:cs="Arial"/>
          <w:color w:val="auto"/>
          <w:sz w:val="22"/>
          <w:szCs w:val="22"/>
        </w:rPr>
        <w:t>.</w:t>
      </w:r>
      <w:r w:rsidRPr="000F4FD6">
        <w:rPr>
          <w:rFonts w:ascii="Arial" w:hAnsi="Arial" w:cs="Arial"/>
          <w:color w:val="auto"/>
          <w:sz w:val="22"/>
          <w:szCs w:val="22"/>
        </w:rPr>
        <w:t>20</w:t>
      </w:r>
      <w:r w:rsidR="00D26BAC" w:rsidRPr="000F4FD6">
        <w:rPr>
          <w:rFonts w:ascii="Arial" w:hAnsi="Arial" w:cs="Arial"/>
          <w:color w:val="auto"/>
          <w:sz w:val="22"/>
          <w:szCs w:val="22"/>
        </w:rPr>
        <w:t>2</w:t>
      </w:r>
      <w:r w:rsidR="00F52220" w:rsidRPr="000F4FD6">
        <w:rPr>
          <w:rFonts w:ascii="Arial" w:hAnsi="Arial" w:cs="Arial"/>
          <w:color w:val="auto"/>
          <w:sz w:val="22"/>
          <w:szCs w:val="22"/>
        </w:rPr>
        <w:t>1</w:t>
      </w:r>
      <w:r w:rsidRPr="000F4FD6">
        <w:rPr>
          <w:rFonts w:ascii="Arial" w:hAnsi="Arial" w:cs="Arial"/>
          <w:color w:val="auto"/>
          <w:sz w:val="22"/>
          <w:szCs w:val="22"/>
        </w:rPr>
        <w:t>. godin</w:t>
      </w:r>
      <w:r w:rsidR="00D26BAC" w:rsidRPr="000F4FD6">
        <w:rPr>
          <w:rFonts w:ascii="Arial" w:hAnsi="Arial" w:cs="Arial"/>
          <w:color w:val="auto"/>
          <w:sz w:val="22"/>
          <w:szCs w:val="22"/>
        </w:rPr>
        <w:t>e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ukazuje da se za 1,00 kn uloženu u potraživanja realiziralo </w:t>
      </w:r>
      <w:r w:rsidR="00CD3BF8">
        <w:rPr>
          <w:rFonts w:ascii="Arial" w:hAnsi="Arial" w:cs="Arial"/>
          <w:color w:val="auto"/>
          <w:sz w:val="22"/>
          <w:szCs w:val="22"/>
        </w:rPr>
        <w:t>5</w:t>
      </w:r>
      <w:r w:rsidRPr="000F4FD6">
        <w:rPr>
          <w:rFonts w:ascii="Arial" w:hAnsi="Arial" w:cs="Arial"/>
          <w:color w:val="auto"/>
          <w:sz w:val="22"/>
          <w:szCs w:val="22"/>
        </w:rPr>
        <w:t>,</w:t>
      </w:r>
      <w:r w:rsidR="00CD3BF8">
        <w:rPr>
          <w:rFonts w:ascii="Arial" w:hAnsi="Arial" w:cs="Arial"/>
          <w:color w:val="auto"/>
          <w:sz w:val="22"/>
          <w:szCs w:val="22"/>
        </w:rPr>
        <w:t>16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kn prihoda od prodaje.</w:t>
      </w:r>
    </w:p>
    <w:p w14:paraId="6F4712B6" w14:textId="77777777" w:rsidR="00474D48" w:rsidRPr="000F4FD6" w:rsidRDefault="00474D48" w:rsidP="00474D48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2"/>
        <w:gridCol w:w="2754"/>
        <w:gridCol w:w="345"/>
        <w:gridCol w:w="2065"/>
        <w:gridCol w:w="345"/>
        <w:gridCol w:w="688"/>
      </w:tblGrid>
      <w:tr w:rsidR="00474D48" w:rsidRPr="000F4FD6" w14:paraId="38412B05" w14:textId="77777777" w:rsidTr="00474D48">
        <w:trPr>
          <w:trHeight w:val="454"/>
          <w:jc w:val="center"/>
        </w:trPr>
        <w:tc>
          <w:tcPr>
            <w:tcW w:w="9639" w:type="dxa"/>
            <w:gridSpan w:val="6"/>
            <w:shd w:val="clear" w:color="auto" w:fill="D9E2F3" w:themeFill="accent1" w:themeFillTint="33"/>
            <w:vAlign w:val="center"/>
          </w:tcPr>
          <w:p w14:paraId="14A5D09F" w14:textId="77777777" w:rsidR="00474D48" w:rsidRPr="000F4FD6" w:rsidRDefault="00474D48" w:rsidP="00474D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Koeficijent obrtaja potraživanja</w:t>
            </w:r>
          </w:p>
        </w:tc>
      </w:tr>
      <w:tr w:rsidR="00474D48" w:rsidRPr="000F4FD6" w14:paraId="591D3C1C" w14:textId="77777777" w:rsidTr="00474D48">
        <w:trPr>
          <w:trHeight w:val="454"/>
          <w:jc w:val="center"/>
        </w:trPr>
        <w:tc>
          <w:tcPr>
            <w:tcW w:w="3442" w:type="dxa"/>
            <w:vMerge w:val="restart"/>
            <w:vAlign w:val="center"/>
          </w:tcPr>
          <w:p w14:paraId="371C2EB1" w14:textId="595F5A11" w:rsidR="00474D48" w:rsidRPr="000F4FD6" w:rsidRDefault="00474D48" w:rsidP="00474D48">
            <w:pPr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bCs/>
                <w:sz w:val="22"/>
                <w:szCs w:val="22"/>
              </w:rPr>
              <w:t xml:space="preserve">Koeficijent obrtaja potraživanja </w:t>
            </w:r>
            <w:r w:rsidR="00BB7703" w:rsidRPr="000F4FD6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CD3BF8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BB7703" w:rsidRPr="000F4FD6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CD3BF8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BB7703" w:rsidRPr="000F4FD6">
              <w:rPr>
                <w:rFonts w:ascii="Arial" w:hAnsi="Arial" w:cs="Arial"/>
                <w:bCs/>
                <w:sz w:val="22"/>
                <w:szCs w:val="22"/>
              </w:rPr>
              <w:t>.2021.</w:t>
            </w:r>
          </w:p>
        </w:tc>
        <w:tc>
          <w:tcPr>
            <w:tcW w:w="2754" w:type="dxa"/>
            <w:tcBorders>
              <w:bottom w:val="single" w:sz="4" w:space="0" w:color="595959" w:themeColor="text1" w:themeTint="A6"/>
            </w:tcBorders>
            <w:vAlign w:val="center"/>
          </w:tcPr>
          <w:p w14:paraId="4F3807E7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bCs/>
                <w:sz w:val="22"/>
                <w:szCs w:val="22"/>
              </w:rPr>
              <w:t>prihodi od prodaje</w:t>
            </w:r>
          </w:p>
        </w:tc>
        <w:tc>
          <w:tcPr>
            <w:tcW w:w="345" w:type="dxa"/>
            <w:vMerge w:val="restart"/>
            <w:vAlign w:val="center"/>
          </w:tcPr>
          <w:p w14:paraId="33940D53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2065" w:type="dxa"/>
            <w:tcBorders>
              <w:bottom w:val="single" w:sz="4" w:space="0" w:color="595959" w:themeColor="text1" w:themeTint="A6"/>
            </w:tcBorders>
            <w:vAlign w:val="center"/>
          </w:tcPr>
          <w:p w14:paraId="51CFEBEA" w14:textId="6F9F09D7" w:rsidR="00474D48" w:rsidRPr="000F4FD6" w:rsidRDefault="00C92232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CD3BF8">
              <w:rPr>
                <w:rFonts w:ascii="Arial" w:hAnsi="Arial" w:cs="Arial"/>
                <w:bCs/>
                <w:sz w:val="22"/>
                <w:szCs w:val="22"/>
              </w:rPr>
              <w:t>3.616.591</w:t>
            </w:r>
          </w:p>
        </w:tc>
        <w:tc>
          <w:tcPr>
            <w:tcW w:w="345" w:type="dxa"/>
            <w:vMerge w:val="restart"/>
            <w:vAlign w:val="center"/>
          </w:tcPr>
          <w:p w14:paraId="309A43C7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688" w:type="dxa"/>
            <w:vMerge w:val="restart"/>
            <w:vAlign w:val="center"/>
          </w:tcPr>
          <w:p w14:paraId="292705FB" w14:textId="26C8E2C5" w:rsidR="00250A5C" w:rsidRPr="000F4FD6" w:rsidRDefault="00CD3B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93BCF" w:rsidRPr="000F4FD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474D48" w:rsidRPr="000F4FD6" w14:paraId="0CD48921" w14:textId="77777777" w:rsidTr="00474D48">
        <w:trPr>
          <w:trHeight w:val="454"/>
          <w:jc w:val="center"/>
        </w:trPr>
        <w:tc>
          <w:tcPr>
            <w:tcW w:w="3442" w:type="dxa"/>
            <w:vMerge/>
            <w:tcBorders>
              <w:top w:val="single" w:sz="4" w:space="0" w:color="auto"/>
            </w:tcBorders>
            <w:vAlign w:val="center"/>
          </w:tcPr>
          <w:p w14:paraId="5197D46A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595959" w:themeColor="text1" w:themeTint="A6"/>
            </w:tcBorders>
            <w:vAlign w:val="center"/>
          </w:tcPr>
          <w:p w14:paraId="48BCC2F8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 xml:space="preserve">Ø </w:t>
            </w:r>
            <w:r w:rsidRPr="000F4FD6">
              <w:rPr>
                <w:rFonts w:ascii="Arial" w:hAnsi="Arial" w:cs="Arial"/>
                <w:bCs/>
                <w:sz w:val="22"/>
                <w:szCs w:val="22"/>
              </w:rPr>
              <w:t>potraživanja od kupaca</w:t>
            </w:r>
          </w:p>
        </w:tc>
        <w:tc>
          <w:tcPr>
            <w:tcW w:w="345" w:type="dxa"/>
            <w:vMerge/>
            <w:tcBorders>
              <w:top w:val="single" w:sz="4" w:space="0" w:color="auto"/>
            </w:tcBorders>
            <w:vAlign w:val="center"/>
          </w:tcPr>
          <w:p w14:paraId="0C90837B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5" w:type="dxa"/>
            <w:tcBorders>
              <w:top w:val="single" w:sz="4" w:space="0" w:color="595959" w:themeColor="text1" w:themeTint="A6"/>
            </w:tcBorders>
            <w:vAlign w:val="center"/>
          </w:tcPr>
          <w:p w14:paraId="1F10C1EE" w14:textId="10032DB0" w:rsidR="00474D48" w:rsidRPr="000F4FD6" w:rsidRDefault="00CD3BF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093BCF" w:rsidRPr="000F4FD6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>640</w:t>
            </w:r>
            <w:r w:rsidR="00093BCF" w:rsidRPr="000F4FD6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>465</w:t>
            </w:r>
          </w:p>
        </w:tc>
        <w:tc>
          <w:tcPr>
            <w:tcW w:w="345" w:type="dxa"/>
            <w:vMerge/>
            <w:vAlign w:val="center"/>
          </w:tcPr>
          <w:p w14:paraId="60EC7C6F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8" w:type="dxa"/>
            <w:vMerge/>
            <w:vAlign w:val="center"/>
          </w:tcPr>
          <w:p w14:paraId="6B6E9845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9D666B" w14:textId="77777777" w:rsidR="00291A28" w:rsidRPr="000F4FD6" w:rsidRDefault="00291A28" w:rsidP="00474D48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57F5A936" w14:textId="401992E0" w:rsidR="00474D48" w:rsidRPr="000F4FD6" w:rsidRDefault="00474D48" w:rsidP="00474D48">
      <w:pPr>
        <w:spacing w:after="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lastRenderedPageBreak/>
        <w:t>Na osnovi koeficijenta obrta</w:t>
      </w:r>
      <w:r w:rsidR="00107FE1" w:rsidRPr="000F4FD6">
        <w:rPr>
          <w:rFonts w:ascii="Arial" w:hAnsi="Arial" w:cs="Arial"/>
          <w:color w:val="auto"/>
          <w:sz w:val="22"/>
          <w:szCs w:val="22"/>
        </w:rPr>
        <w:t>ja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potraživanja moguće je izračunati prosječno </w:t>
      </w:r>
      <w:r w:rsidRPr="000F4FD6">
        <w:rPr>
          <w:rFonts w:ascii="Arial" w:hAnsi="Arial" w:cs="Arial"/>
          <w:b/>
          <w:color w:val="auto"/>
          <w:sz w:val="22"/>
          <w:szCs w:val="22"/>
        </w:rPr>
        <w:t xml:space="preserve">trajanje naplate potraživanja </w:t>
      </w:r>
      <w:r w:rsidRPr="000F4FD6">
        <w:rPr>
          <w:rFonts w:ascii="Arial" w:hAnsi="Arial" w:cs="Arial"/>
          <w:color w:val="auto"/>
          <w:sz w:val="22"/>
          <w:szCs w:val="22"/>
        </w:rPr>
        <w:t>kao omjer broja dana u godini i koeficijenta obrtaja potraživanja</w:t>
      </w:r>
      <w:r w:rsidRPr="000F4FD6">
        <w:rPr>
          <w:rFonts w:ascii="Arial" w:hAnsi="Arial" w:cs="Arial"/>
          <w:b/>
          <w:color w:val="auto"/>
          <w:sz w:val="22"/>
          <w:szCs w:val="22"/>
        </w:rPr>
        <w:t>,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a izračunato prosječno vrijeme naplate potraživanja je </w:t>
      </w:r>
      <w:r w:rsidR="007671C5" w:rsidRPr="000F4FD6">
        <w:rPr>
          <w:rFonts w:ascii="Arial" w:hAnsi="Arial" w:cs="Arial"/>
          <w:color w:val="auto"/>
          <w:sz w:val="22"/>
          <w:szCs w:val="22"/>
        </w:rPr>
        <w:t>7</w:t>
      </w:r>
      <w:r w:rsidR="00C76A64">
        <w:rPr>
          <w:rFonts w:ascii="Arial" w:hAnsi="Arial" w:cs="Arial"/>
          <w:color w:val="auto"/>
          <w:sz w:val="22"/>
          <w:szCs w:val="22"/>
        </w:rPr>
        <w:t>1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dan. </w:t>
      </w:r>
      <w:r w:rsidR="00A627A2" w:rsidRPr="000F4FD6">
        <w:rPr>
          <w:rFonts w:ascii="Arial" w:hAnsi="Arial" w:cs="Arial"/>
          <w:color w:val="auto"/>
          <w:sz w:val="22"/>
          <w:szCs w:val="22"/>
        </w:rPr>
        <w:t>Zbog</w:t>
      </w:r>
      <w:r w:rsidR="00C76A64">
        <w:rPr>
          <w:rFonts w:ascii="Arial" w:hAnsi="Arial" w:cs="Arial"/>
          <w:color w:val="auto"/>
          <w:sz w:val="22"/>
          <w:szCs w:val="22"/>
        </w:rPr>
        <w:t xml:space="preserve"> smanjenja</w:t>
      </w:r>
      <w:r w:rsidR="00A627A2" w:rsidRPr="000F4FD6">
        <w:rPr>
          <w:rFonts w:ascii="Arial" w:hAnsi="Arial" w:cs="Arial"/>
          <w:color w:val="auto"/>
          <w:sz w:val="22"/>
          <w:szCs w:val="22"/>
        </w:rPr>
        <w:t xml:space="preserve"> potraživanja od kupaca u odnosu na </w:t>
      </w:r>
      <w:r w:rsidRPr="000F4FD6">
        <w:rPr>
          <w:rFonts w:ascii="Arial" w:hAnsi="Arial" w:cs="Arial"/>
          <w:color w:val="auto"/>
          <w:sz w:val="22"/>
          <w:szCs w:val="22"/>
        </w:rPr>
        <w:t>prethodnu godinu</w:t>
      </w:r>
      <w:r w:rsidR="00A627A2" w:rsidRPr="000F4FD6">
        <w:rPr>
          <w:rFonts w:ascii="Arial" w:hAnsi="Arial" w:cs="Arial"/>
          <w:color w:val="auto"/>
          <w:sz w:val="22"/>
          <w:szCs w:val="22"/>
        </w:rPr>
        <w:t xml:space="preserve">, ostvareno je </w:t>
      </w:r>
      <w:r w:rsidR="007671C5" w:rsidRPr="000F4FD6">
        <w:rPr>
          <w:rFonts w:ascii="Arial" w:hAnsi="Arial" w:cs="Arial"/>
          <w:color w:val="auto"/>
          <w:sz w:val="22"/>
          <w:szCs w:val="22"/>
        </w:rPr>
        <w:t>povoljnije</w:t>
      </w:r>
      <w:r w:rsidR="00A627A2" w:rsidRPr="000F4FD6">
        <w:rPr>
          <w:rFonts w:ascii="Arial" w:hAnsi="Arial" w:cs="Arial"/>
          <w:color w:val="auto"/>
          <w:sz w:val="22"/>
          <w:szCs w:val="22"/>
        </w:rPr>
        <w:t xml:space="preserve"> kretanje pokazatelja odnosno </w:t>
      </w:r>
      <w:r w:rsidR="00E64E75" w:rsidRPr="000F4FD6">
        <w:rPr>
          <w:rFonts w:ascii="Arial" w:hAnsi="Arial" w:cs="Arial"/>
          <w:color w:val="auto"/>
          <w:sz w:val="22"/>
          <w:szCs w:val="22"/>
        </w:rPr>
        <w:t xml:space="preserve">nešto </w:t>
      </w:r>
      <w:r w:rsidR="00C76A64">
        <w:rPr>
          <w:rFonts w:ascii="Arial" w:hAnsi="Arial" w:cs="Arial"/>
          <w:color w:val="auto"/>
          <w:sz w:val="22"/>
          <w:szCs w:val="22"/>
        </w:rPr>
        <w:t>kraći</w:t>
      </w:r>
      <w:r w:rsidR="00A627A2" w:rsidRPr="000F4FD6">
        <w:rPr>
          <w:rFonts w:ascii="Arial" w:hAnsi="Arial" w:cs="Arial"/>
          <w:color w:val="auto"/>
          <w:sz w:val="22"/>
          <w:szCs w:val="22"/>
        </w:rPr>
        <w:t xml:space="preserve"> period trajanja </w:t>
      </w:r>
      <w:r w:rsidRPr="000F4FD6">
        <w:rPr>
          <w:rFonts w:ascii="Arial" w:hAnsi="Arial" w:cs="Arial"/>
          <w:color w:val="auto"/>
          <w:sz w:val="22"/>
          <w:szCs w:val="22"/>
        </w:rPr>
        <w:t>naplate potraživanja</w:t>
      </w:r>
      <w:r w:rsidR="004941A8" w:rsidRPr="000F4FD6">
        <w:rPr>
          <w:rFonts w:ascii="Arial" w:hAnsi="Arial" w:cs="Arial"/>
          <w:color w:val="auto"/>
          <w:sz w:val="22"/>
          <w:szCs w:val="22"/>
        </w:rPr>
        <w:t xml:space="preserve"> od kupaca</w:t>
      </w:r>
      <w:r w:rsidRPr="000F4FD6">
        <w:rPr>
          <w:rFonts w:ascii="Arial" w:hAnsi="Arial" w:cs="Arial"/>
          <w:color w:val="auto"/>
          <w:sz w:val="22"/>
          <w:szCs w:val="22"/>
        </w:rPr>
        <w:t>.</w:t>
      </w:r>
    </w:p>
    <w:p w14:paraId="06695CFB" w14:textId="77777777" w:rsidR="00474D48" w:rsidRPr="000F4FD6" w:rsidRDefault="00474D48" w:rsidP="00474D48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2"/>
        <w:gridCol w:w="2754"/>
        <w:gridCol w:w="345"/>
        <w:gridCol w:w="1823"/>
        <w:gridCol w:w="345"/>
        <w:gridCol w:w="789"/>
      </w:tblGrid>
      <w:tr w:rsidR="00474D48" w:rsidRPr="000F4FD6" w14:paraId="6796CC39" w14:textId="77777777" w:rsidTr="00AB1554">
        <w:trPr>
          <w:trHeight w:val="454"/>
          <w:jc w:val="center"/>
        </w:trPr>
        <w:tc>
          <w:tcPr>
            <w:tcW w:w="9498" w:type="dxa"/>
            <w:gridSpan w:val="6"/>
            <w:shd w:val="clear" w:color="auto" w:fill="D9E2F3" w:themeFill="accent1" w:themeFillTint="33"/>
            <w:vAlign w:val="center"/>
          </w:tcPr>
          <w:p w14:paraId="1320ACED" w14:textId="77777777" w:rsidR="00474D48" w:rsidRPr="000F4FD6" w:rsidRDefault="00474D48" w:rsidP="00474D48">
            <w:pPr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Trajanje naplate potraživanja</w:t>
            </w:r>
          </w:p>
        </w:tc>
      </w:tr>
      <w:tr w:rsidR="00474D48" w:rsidRPr="000F4FD6" w14:paraId="4C74E6BA" w14:textId="77777777" w:rsidTr="00AB1554">
        <w:trPr>
          <w:trHeight w:val="454"/>
          <w:jc w:val="center"/>
        </w:trPr>
        <w:tc>
          <w:tcPr>
            <w:tcW w:w="3442" w:type="dxa"/>
            <w:vMerge w:val="restart"/>
            <w:vAlign w:val="center"/>
          </w:tcPr>
          <w:p w14:paraId="1F259587" w14:textId="77777777" w:rsidR="00EB2CCA" w:rsidRPr="000F4FD6" w:rsidRDefault="00474D48" w:rsidP="00474D4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4FD6">
              <w:rPr>
                <w:rFonts w:ascii="Arial" w:hAnsi="Arial" w:cs="Arial"/>
                <w:bCs/>
                <w:sz w:val="22"/>
                <w:szCs w:val="22"/>
              </w:rPr>
              <w:t xml:space="preserve">Trajanje naplate potraživanja </w:t>
            </w:r>
          </w:p>
          <w:p w14:paraId="7FE62851" w14:textId="2E0D5CB6" w:rsidR="00474D48" w:rsidRPr="000F4FD6" w:rsidRDefault="00474D48" w:rsidP="00474D48">
            <w:pPr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903527" w:rsidRPr="000F4FD6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9A21B6" w:rsidRPr="000F4FD6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0F4FD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754" w:type="dxa"/>
            <w:tcBorders>
              <w:bottom w:val="single" w:sz="4" w:space="0" w:color="595959" w:themeColor="text1" w:themeTint="A6"/>
            </w:tcBorders>
            <w:vAlign w:val="center"/>
          </w:tcPr>
          <w:p w14:paraId="3BA5A82F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broj dana u godini</w:t>
            </w:r>
          </w:p>
        </w:tc>
        <w:tc>
          <w:tcPr>
            <w:tcW w:w="345" w:type="dxa"/>
            <w:vMerge w:val="restart"/>
            <w:vAlign w:val="center"/>
          </w:tcPr>
          <w:p w14:paraId="5D31D72F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1823" w:type="dxa"/>
            <w:tcBorders>
              <w:bottom w:val="single" w:sz="4" w:space="0" w:color="595959" w:themeColor="text1" w:themeTint="A6"/>
            </w:tcBorders>
            <w:vAlign w:val="center"/>
          </w:tcPr>
          <w:p w14:paraId="5C19042F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365</w:t>
            </w:r>
          </w:p>
        </w:tc>
        <w:tc>
          <w:tcPr>
            <w:tcW w:w="345" w:type="dxa"/>
            <w:vMerge w:val="restart"/>
            <w:vAlign w:val="center"/>
          </w:tcPr>
          <w:p w14:paraId="46C25E4F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789" w:type="dxa"/>
            <w:vMerge w:val="restart"/>
            <w:vAlign w:val="center"/>
          </w:tcPr>
          <w:p w14:paraId="29A8D15F" w14:textId="6BA4ABF0" w:rsidR="00474D48" w:rsidRPr="000F4FD6" w:rsidRDefault="007671C5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7</w:t>
            </w:r>
            <w:r w:rsidR="0013498E">
              <w:rPr>
                <w:rFonts w:ascii="Arial" w:hAnsi="Arial" w:cs="Arial"/>
                <w:sz w:val="22"/>
                <w:szCs w:val="22"/>
              </w:rPr>
              <w:t>1</w:t>
            </w:r>
            <w:r w:rsidR="00474D48" w:rsidRPr="000F4FD6">
              <w:rPr>
                <w:rFonts w:ascii="Arial" w:hAnsi="Arial" w:cs="Arial"/>
                <w:sz w:val="22"/>
                <w:szCs w:val="22"/>
              </w:rPr>
              <w:t xml:space="preserve"> dan</w:t>
            </w:r>
          </w:p>
        </w:tc>
      </w:tr>
      <w:tr w:rsidR="00474D48" w:rsidRPr="000F4FD6" w14:paraId="57C6D191" w14:textId="77777777" w:rsidTr="00AB1554">
        <w:trPr>
          <w:trHeight w:val="454"/>
          <w:jc w:val="center"/>
        </w:trPr>
        <w:tc>
          <w:tcPr>
            <w:tcW w:w="3442" w:type="dxa"/>
            <w:vMerge/>
            <w:tcBorders>
              <w:top w:val="single" w:sz="4" w:space="0" w:color="auto"/>
            </w:tcBorders>
            <w:vAlign w:val="center"/>
          </w:tcPr>
          <w:p w14:paraId="3BC456C5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595959" w:themeColor="text1" w:themeTint="A6"/>
            </w:tcBorders>
            <w:vAlign w:val="center"/>
          </w:tcPr>
          <w:p w14:paraId="76419E4D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koeficijent obrtaja potraživanja</w:t>
            </w:r>
          </w:p>
        </w:tc>
        <w:tc>
          <w:tcPr>
            <w:tcW w:w="345" w:type="dxa"/>
            <w:vMerge/>
            <w:tcBorders>
              <w:top w:val="single" w:sz="4" w:space="0" w:color="auto"/>
            </w:tcBorders>
            <w:vAlign w:val="center"/>
          </w:tcPr>
          <w:p w14:paraId="4E62EEE7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595959" w:themeColor="text1" w:themeTint="A6"/>
            </w:tcBorders>
            <w:vAlign w:val="center"/>
          </w:tcPr>
          <w:p w14:paraId="4473E25E" w14:textId="23374D03" w:rsidR="00474D48" w:rsidRPr="000F4FD6" w:rsidRDefault="0013498E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7671C5" w:rsidRPr="000F4FD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45" w:type="dxa"/>
            <w:vMerge/>
            <w:vAlign w:val="center"/>
          </w:tcPr>
          <w:p w14:paraId="2CC010CF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Merge/>
            <w:vAlign w:val="center"/>
          </w:tcPr>
          <w:p w14:paraId="5F5194D0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6297FF" w14:textId="77777777" w:rsidR="00474D48" w:rsidRPr="000F4FD6" w:rsidRDefault="00474D48" w:rsidP="00474D48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3E6DCFD4" w14:textId="77777777" w:rsidR="00474D48" w:rsidRPr="000F4FD6" w:rsidRDefault="00474D48" w:rsidP="00474D48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15CAC8B8" w14:textId="1F9B6493" w:rsidR="00474D48" w:rsidRPr="000F4FD6" w:rsidRDefault="00474D48" w:rsidP="00474D48">
      <w:pPr>
        <w:spacing w:after="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 xml:space="preserve">Pokazatelj </w:t>
      </w:r>
      <w:r w:rsidRPr="000F4FD6">
        <w:rPr>
          <w:rFonts w:ascii="Arial" w:hAnsi="Arial" w:cs="Arial"/>
          <w:b/>
          <w:color w:val="auto"/>
          <w:sz w:val="22"/>
          <w:szCs w:val="22"/>
        </w:rPr>
        <w:t>stupnja zaduženosti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pokazuje do koje mjere Društvo koristi zaduživanje kao oblik financiranja, odnosno koji je postotak imovine nabavljen zaduživanjem. Izračunava se kao omjer ukupnih obveza (kratkoročnih i dugoročnih) i ukupne aktive. Što je veći odnos ukupne obveze i aktive, veći je financijski rizik, a što je manji, niži je financijski rizik. U pravilu bi vrijednost koeficijenta zaduženosti trebala biti 0,5 ili manja. Zbog </w:t>
      </w:r>
      <w:r w:rsidR="002A020B" w:rsidRPr="000F4FD6">
        <w:rPr>
          <w:rFonts w:ascii="Arial" w:hAnsi="Arial" w:cs="Arial"/>
          <w:color w:val="auto"/>
          <w:sz w:val="22"/>
          <w:szCs w:val="22"/>
        </w:rPr>
        <w:t>istovremenog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povećanja aktive i </w:t>
      </w:r>
      <w:r w:rsidR="001A3A37" w:rsidRPr="000F4FD6">
        <w:rPr>
          <w:rFonts w:ascii="Arial" w:hAnsi="Arial" w:cs="Arial"/>
          <w:color w:val="auto"/>
          <w:sz w:val="22"/>
          <w:szCs w:val="22"/>
        </w:rPr>
        <w:t xml:space="preserve">smanjenja </w:t>
      </w:r>
      <w:r w:rsidRPr="000F4FD6">
        <w:rPr>
          <w:rFonts w:ascii="Arial" w:hAnsi="Arial" w:cs="Arial"/>
          <w:color w:val="auto"/>
          <w:sz w:val="22"/>
          <w:szCs w:val="22"/>
        </w:rPr>
        <w:t>kratkoročnih obveza pokazatelj je povoljniji u odnosu na prethodnu godinu (</w:t>
      </w:r>
      <w:r w:rsidR="001A3A37" w:rsidRPr="000F4FD6">
        <w:rPr>
          <w:rFonts w:ascii="Arial" w:hAnsi="Arial" w:cs="Arial"/>
          <w:color w:val="auto"/>
          <w:sz w:val="22"/>
          <w:szCs w:val="22"/>
        </w:rPr>
        <w:t>smanjenje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za </w:t>
      </w:r>
      <w:r w:rsidR="001E60D1">
        <w:rPr>
          <w:rFonts w:ascii="Arial" w:hAnsi="Arial" w:cs="Arial"/>
          <w:color w:val="auto"/>
          <w:sz w:val="22"/>
          <w:szCs w:val="22"/>
        </w:rPr>
        <w:t>8</w:t>
      </w:r>
      <w:r w:rsidR="002B7780" w:rsidRPr="000F4FD6">
        <w:rPr>
          <w:rFonts w:ascii="Arial" w:hAnsi="Arial" w:cs="Arial"/>
          <w:color w:val="auto"/>
          <w:sz w:val="22"/>
          <w:szCs w:val="22"/>
        </w:rPr>
        <w:t>,</w:t>
      </w:r>
      <w:r w:rsidR="001E60D1">
        <w:rPr>
          <w:rFonts w:ascii="Arial" w:hAnsi="Arial" w:cs="Arial"/>
          <w:color w:val="auto"/>
          <w:sz w:val="22"/>
          <w:szCs w:val="22"/>
        </w:rPr>
        <w:t>7</w:t>
      </w:r>
      <w:r w:rsidRPr="000F4FD6">
        <w:rPr>
          <w:rFonts w:ascii="Arial" w:hAnsi="Arial" w:cs="Arial"/>
          <w:color w:val="auto"/>
          <w:sz w:val="22"/>
          <w:szCs w:val="22"/>
        </w:rPr>
        <w:t>%).</w:t>
      </w:r>
    </w:p>
    <w:p w14:paraId="1F82EB79" w14:textId="77777777" w:rsidR="00474D48" w:rsidRPr="000F4FD6" w:rsidRDefault="00474D48" w:rsidP="00474D48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2"/>
        <w:gridCol w:w="2754"/>
        <w:gridCol w:w="345"/>
        <w:gridCol w:w="2065"/>
        <w:gridCol w:w="345"/>
        <w:gridCol w:w="688"/>
      </w:tblGrid>
      <w:tr w:rsidR="00474D48" w:rsidRPr="000F4FD6" w14:paraId="484E7D69" w14:textId="77777777" w:rsidTr="00474D48">
        <w:trPr>
          <w:trHeight w:val="454"/>
          <w:jc w:val="center"/>
        </w:trPr>
        <w:tc>
          <w:tcPr>
            <w:tcW w:w="9639" w:type="dxa"/>
            <w:gridSpan w:val="6"/>
            <w:shd w:val="clear" w:color="auto" w:fill="D9E2F3" w:themeFill="accent1" w:themeFillTint="33"/>
            <w:vAlign w:val="center"/>
          </w:tcPr>
          <w:p w14:paraId="7C90565F" w14:textId="77777777" w:rsidR="00474D48" w:rsidRPr="000F4FD6" w:rsidRDefault="00474D48" w:rsidP="00474D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Stupanj zaduženosti</w:t>
            </w:r>
          </w:p>
        </w:tc>
      </w:tr>
      <w:tr w:rsidR="00474D48" w:rsidRPr="000F4FD6" w14:paraId="29AF5729" w14:textId="77777777" w:rsidTr="00474D48">
        <w:trPr>
          <w:trHeight w:val="454"/>
          <w:jc w:val="center"/>
        </w:trPr>
        <w:tc>
          <w:tcPr>
            <w:tcW w:w="3442" w:type="dxa"/>
            <w:vMerge w:val="restart"/>
            <w:vAlign w:val="center"/>
          </w:tcPr>
          <w:p w14:paraId="062E0B93" w14:textId="4909A29D" w:rsidR="00474D48" w:rsidRPr="000F4FD6" w:rsidRDefault="00474D48" w:rsidP="00474D48">
            <w:pPr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bCs/>
                <w:sz w:val="22"/>
                <w:szCs w:val="22"/>
              </w:rPr>
              <w:t xml:space="preserve">Pokazatelj stupnja zaduženosti </w:t>
            </w:r>
            <w:r w:rsidR="00BB7703" w:rsidRPr="000F4FD6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E60D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BB7703" w:rsidRPr="000F4FD6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1E60D1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BB7703" w:rsidRPr="000F4FD6">
              <w:rPr>
                <w:rFonts w:ascii="Arial" w:hAnsi="Arial" w:cs="Arial"/>
                <w:bCs/>
                <w:sz w:val="22"/>
                <w:szCs w:val="22"/>
              </w:rPr>
              <w:t>.2021.</w:t>
            </w:r>
          </w:p>
        </w:tc>
        <w:tc>
          <w:tcPr>
            <w:tcW w:w="2754" w:type="dxa"/>
            <w:tcBorders>
              <w:bottom w:val="single" w:sz="4" w:space="0" w:color="595959" w:themeColor="text1" w:themeTint="A6"/>
            </w:tcBorders>
            <w:vAlign w:val="center"/>
          </w:tcPr>
          <w:p w14:paraId="2F7EC57E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 xml:space="preserve">ukupne obveze </w:t>
            </w:r>
          </w:p>
          <w:p w14:paraId="2D6B4A5E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(kratkoročne i dugoročne)</w:t>
            </w:r>
          </w:p>
        </w:tc>
        <w:tc>
          <w:tcPr>
            <w:tcW w:w="345" w:type="dxa"/>
            <w:vMerge w:val="restart"/>
            <w:vAlign w:val="center"/>
          </w:tcPr>
          <w:p w14:paraId="0810B897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2065" w:type="dxa"/>
            <w:tcBorders>
              <w:bottom w:val="single" w:sz="4" w:space="0" w:color="595959" w:themeColor="text1" w:themeTint="A6"/>
            </w:tcBorders>
            <w:vAlign w:val="center"/>
          </w:tcPr>
          <w:p w14:paraId="0486346D" w14:textId="63F3C08D" w:rsidR="00474D48" w:rsidRPr="000F4FD6" w:rsidRDefault="002B7780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1.4</w:t>
            </w:r>
            <w:r w:rsidR="001E60D1">
              <w:rPr>
                <w:rFonts w:ascii="Arial" w:hAnsi="Arial" w:cs="Arial"/>
                <w:sz w:val="22"/>
                <w:szCs w:val="22"/>
              </w:rPr>
              <w:t>92</w:t>
            </w:r>
            <w:r w:rsidRPr="000F4FD6">
              <w:rPr>
                <w:rFonts w:ascii="Arial" w:hAnsi="Arial" w:cs="Arial"/>
                <w:sz w:val="22"/>
                <w:szCs w:val="22"/>
              </w:rPr>
              <w:t>.</w:t>
            </w:r>
            <w:r w:rsidR="001E60D1">
              <w:rPr>
                <w:rFonts w:ascii="Arial" w:hAnsi="Arial" w:cs="Arial"/>
                <w:sz w:val="22"/>
                <w:szCs w:val="22"/>
              </w:rPr>
              <w:t>925</w:t>
            </w:r>
          </w:p>
        </w:tc>
        <w:tc>
          <w:tcPr>
            <w:tcW w:w="345" w:type="dxa"/>
            <w:vMerge w:val="restart"/>
            <w:vAlign w:val="center"/>
          </w:tcPr>
          <w:p w14:paraId="2B95FC96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688" w:type="dxa"/>
            <w:vMerge w:val="restart"/>
            <w:vAlign w:val="center"/>
          </w:tcPr>
          <w:p w14:paraId="3407C8CE" w14:textId="211535A1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0,</w:t>
            </w:r>
            <w:r w:rsidR="008745E2" w:rsidRPr="000F4FD6">
              <w:rPr>
                <w:rFonts w:ascii="Arial" w:hAnsi="Arial" w:cs="Arial"/>
                <w:sz w:val="22"/>
                <w:szCs w:val="22"/>
              </w:rPr>
              <w:t>2</w:t>
            </w:r>
            <w:r w:rsidR="001E60D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74D48" w:rsidRPr="000F4FD6" w14:paraId="32E1B584" w14:textId="77777777" w:rsidTr="00474D48">
        <w:trPr>
          <w:trHeight w:val="454"/>
          <w:jc w:val="center"/>
        </w:trPr>
        <w:tc>
          <w:tcPr>
            <w:tcW w:w="3442" w:type="dxa"/>
            <w:vMerge/>
            <w:tcBorders>
              <w:top w:val="single" w:sz="4" w:space="0" w:color="auto"/>
            </w:tcBorders>
            <w:vAlign w:val="center"/>
          </w:tcPr>
          <w:p w14:paraId="46AF8EF2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595959" w:themeColor="text1" w:themeTint="A6"/>
            </w:tcBorders>
            <w:vAlign w:val="center"/>
          </w:tcPr>
          <w:p w14:paraId="580BA597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ukupna aktiva</w:t>
            </w:r>
          </w:p>
        </w:tc>
        <w:tc>
          <w:tcPr>
            <w:tcW w:w="345" w:type="dxa"/>
            <w:vMerge/>
            <w:tcBorders>
              <w:top w:val="single" w:sz="4" w:space="0" w:color="auto"/>
            </w:tcBorders>
            <w:vAlign w:val="center"/>
          </w:tcPr>
          <w:p w14:paraId="51DC7D3A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5" w:type="dxa"/>
            <w:tcBorders>
              <w:top w:val="single" w:sz="4" w:space="0" w:color="595959" w:themeColor="text1" w:themeTint="A6"/>
            </w:tcBorders>
            <w:vAlign w:val="center"/>
          </w:tcPr>
          <w:p w14:paraId="12BCFF14" w14:textId="2D82A116" w:rsidR="00474D48" w:rsidRPr="000F4FD6" w:rsidRDefault="002B7780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6.</w:t>
            </w:r>
            <w:r w:rsidR="001E60D1">
              <w:rPr>
                <w:rFonts w:ascii="Arial" w:hAnsi="Arial" w:cs="Arial"/>
                <w:sz w:val="22"/>
                <w:szCs w:val="22"/>
              </w:rPr>
              <w:t>950</w:t>
            </w:r>
            <w:r w:rsidRPr="000F4FD6">
              <w:rPr>
                <w:rFonts w:ascii="Arial" w:hAnsi="Arial" w:cs="Arial"/>
                <w:sz w:val="22"/>
                <w:szCs w:val="22"/>
              </w:rPr>
              <w:t>.</w:t>
            </w:r>
            <w:r w:rsidR="001E60D1">
              <w:rPr>
                <w:rFonts w:ascii="Arial" w:hAnsi="Arial" w:cs="Arial"/>
                <w:sz w:val="22"/>
                <w:szCs w:val="22"/>
              </w:rPr>
              <w:t>547</w:t>
            </w:r>
          </w:p>
        </w:tc>
        <w:tc>
          <w:tcPr>
            <w:tcW w:w="345" w:type="dxa"/>
            <w:vMerge/>
            <w:vAlign w:val="center"/>
          </w:tcPr>
          <w:p w14:paraId="7792500B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8" w:type="dxa"/>
            <w:vMerge/>
            <w:vAlign w:val="center"/>
          </w:tcPr>
          <w:p w14:paraId="4315B586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FD48A5" w14:textId="77777777" w:rsidR="00474D48" w:rsidRPr="000F4FD6" w:rsidRDefault="00474D48" w:rsidP="00474D48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6AD8A48D" w14:textId="7D00E517" w:rsidR="00474D48" w:rsidRPr="000F4FD6" w:rsidRDefault="00474D48" w:rsidP="00474D48">
      <w:pPr>
        <w:spacing w:after="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Stupanj zaduženosti društva na 3</w:t>
      </w:r>
      <w:r w:rsidR="001E60D1">
        <w:rPr>
          <w:rFonts w:ascii="Arial" w:hAnsi="Arial" w:cs="Arial"/>
          <w:color w:val="auto"/>
          <w:sz w:val="22"/>
          <w:szCs w:val="22"/>
        </w:rPr>
        <w:t>1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. </w:t>
      </w:r>
      <w:r w:rsidR="001E60D1">
        <w:rPr>
          <w:rFonts w:ascii="Arial" w:hAnsi="Arial" w:cs="Arial"/>
          <w:color w:val="auto"/>
          <w:sz w:val="22"/>
          <w:szCs w:val="22"/>
        </w:rPr>
        <w:t>prosinac</w:t>
      </w:r>
      <w:r w:rsidR="000731F1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Pr="000F4FD6">
        <w:rPr>
          <w:rFonts w:ascii="Arial" w:hAnsi="Arial" w:cs="Arial"/>
          <w:color w:val="auto"/>
          <w:sz w:val="22"/>
          <w:szCs w:val="22"/>
        </w:rPr>
        <w:t>20</w:t>
      </w:r>
      <w:r w:rsidR="001A3A37" w:rsidRPr="000F4FD6">
        <w:rPr>
          <w:rFonts w:ascii="Arial" w:hAnsi="Arial" w:cs="Arial"/>
          <w:color w:val="auto"/>
          <w:sz w:val="22"/>
          <w:szCs w:val="22"/>
        </w:rPr>
        <w:t>2</w:t>
      </w:r>
      <w:r w:rsidR="00AC41F9" w:rsidRPr="000F4FD6">
        <w:rPr>
          <w:rFonts w:ascii="Arial" w:hAnsi="Arial" w:cs="Arial"/>
          <w:color w:val="auto"/>
          <w:sz w:val="22"/>
          <w:szCs w:val="22"/>
        </w:rPr>
        <w:t>1</w:t>
      </w:r>
      <w:r w:rsidRPr="000F4FD6">
        <w:rPr>
          <w:rFonts w:ascii="Arial" w:hAnsi="Arial" w:cs="Arial"/>
          <w:color w:val="auto"/>
          <w:sz w:val="22"/>
          <w:szCs w:val="22"/>
        </w:rPr>
        <w:t>. godin</w:t>
      </w:r>
      <w:r w:rsidR="00AC41F9" w:rsidRPr="000F4FD6">
        <w:rPr>
          <w:rFonts w:ascii="Arial" w:hAnsi="Arial" w:cs="Arial"/>
          <w:color w:val="auto"/>
          <w:sz w:val="22"/>
          <w:szCs w:val="22"/>
        </w:rPr>
        <w:t>e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iznosi 0,</w:t>
      </w:r>
      <w:r w:rsidR="001A3A37" w:rsidRPr="000F4FD6">
        <w:rPr>
          <w:rFonts w:ascii="Arial" w:hAnsi="Arial" w:cs="Arial"/>
          <w:color w:val="auto"/>
          <w:sz w:val="22"/>
          <w:szCs w:val="22"/>
        </w:rPr>
        <w:t>2</w:t>
      </w:r>
      <w:r w:rsidR="001E60D1">
        <w:rPr>
          <w:rFonts w:ascii="Arial" w:hAnsi="Arial" w:cs="Arial"/>
          <w:color w:val="auto"/>
          <w:sz w:val="22"/>
          <w:szCs w:val="22"/>
        </w:rPr>
        <w:t>1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što ukazuje da nije bio prisutan rizik financiranja ukupne imovine.</w:t>
      </w:r>
    </w:p>
    <w:p w14:paraId="142DA16C" w14:textId="77777777" w:rsidR="00474D48" w:rsidRPr="000F4FD6" w:rsidRDefault="00474D48" w:rsidP="00474D48">
      <w:pPr>
        <w:rPr>
          <w:rFonts w:ascii="Arial" w:hAnsi="Arial" w:cs="Arial"/>
          <w:sz w:val="22"/>
          <w:szCs w:val="22"/>
        </w:rPr>
      </w:pPr>
    </w:p>
    <w:p w14:paraId="35966ACD" w14:textId="0C8A02BB" w:rsidR="00474D48" w:rsidRPr="000F4FD6" w:rsidRDefault="00474D48" w:rsidP="00474D48">
      <w:pPr>
        <w:spacing w:after="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 xml:space="preserve">Pokazatelj </w:t>
      </w:r>
      <w:r w:rsidRPr="000F4FD6">
        <w:rPr>
          <w:rFonts w:ascii="Arial" w:hAnsi="Arial" w:cs="Arial"/>
          <w:b/>
          <w:color w:val="auto"/>
          <w:sz w:val="22"/>
          <w:szCs w:val="22"/>
        </w:rPr>
        <w:t>omjera tuđeg i vlastitog kapitala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izračunava se iz omjera ukupnih obveza (tuđi kapital) i vlastitog (saldiranog) kapitala i pokazuje da se na 1,00 kn vlastitog kapitala koristi 0,3</w:t>
      </w:r>
      <w:r w:rsidR="001E60D1">
        <w:rPr>
          <w:rFonts w:ascii="Arial" w:hAnsi="Arial" w:cs="Arial"/>
          <w:color w:val="auto"/>
          <w:sz w:val="22"/>
          <w:szCs w:val="22"/>
        </w:rPr>
        <w:t>3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kn sredstava iz tuđih izvora. Zbog </w:t>
      </w:r>
      <w:r w:rsidR="004941A8" w:rsidRPr="000F4FD6">
        <w:rPr>
          <w:rFonts w:ascii="Arial" w:hAnsi="Arial" w:cs="Arial"/>
          <w:color w:val="auto"/>
          <w:sz w:val="22"/>
          <w:szCs w:val="22"/>
        </w:rPr>
        <w:t>istovremenog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povećanja kapitala i </w:t>
      </w:r>
      <w:r w:rsidR="008745E2" w:rsidRPr="000F4FD6">
        <w:rPr>
          <w:rFonts w:ascii="Arial" w:hAnsi="Arial" w:cs="Arial"/>
          <w:color w:val="auto"/>
          <w:sz w:val="22"/>
          <w:szCs w:val="22"/>
        </w:rPr>
        <w:t>smanjenja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obveza pokazatelj je povoljniji u odnosu na prethodno razdoblje.</w:t>
      </w:r>
    </w:p>
    <w:p w14:paraId="668C07A6" w14:textId="77777777" w:rsidR="00474D48" w:rsidRPr="000F4FD6" w:rsidRDefault="00474D48" w:rsidP="00474D48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2"/>
        <w:gridCol w:w="2754"/>
        <w:gridCol w:w="345"/>
        <w:gridCol w:w="2065"/>
        <w:gridCol w:w="345"/>
        <w:gridCol w:w="688"/>
      </w:tblGrid>
      <w:tr w:rsidR="00474D48" w:rsidRPr="000F4FD6" w14:paraId="3003A82A" w14:textId="77777777" w:rsidTr="00474D48">
        <w:trPr>
          <w:trHeight w:val="454"/>
          <w:jc w:val="center"/>
        </w:trPr>
        <w:tc>
          <w:tcPr>
            <w:tcW w:w="9639" w:type="dxa"/>
            <w:gridSpan w:val="6"/>
            <w:shd w:val="clear" w:color="auto" w:fill="D9E2F3" w:themeFill="accent1" w:themeFillTint="33"/>
            <w:vAlign w:val="center"/>
          </w:tcPr>
          <w:p w14:paraId="250E4898" w14:textId="77777777" w:rsidR="00474D48" w:rsidRPr="000F4FD6" w:rsidRDefault="00474D48" w:rsidP="00474D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Omjer tuđeg i vlastitog kapitala</w:t>
            </w:r>
          </w:p>
        </w:tc>
      </w:tr>
      <w:tr w:rsidR="00474D48" w:rsidRPr="000F4FD6" w14:paraId="2BE9C365" w14:textId="77777777" w:rsidTr="00474D48">
        <w:trPr>
          <w:trHeight w:val="454"/>
          <w:jc w:val="center"/>
        </w:trPr>
        <w:tc>
          <w:tcPr>
            <w:tcW w:w="3442" w:type="dxa"/>
            <w:vMerge w:val="restart"/>
            <w:vAlign w:val="center"/>
          </w:tcPr>
          <w:p w14:paraId="17572EE6" w14:textId="3B8EACC6" w:rsidR="00474D48" w:rsidRPr="000F4FD6" w:rsidRDefault="00474D48" w:rsidP="00474D48">
            <w:pPr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bCs/>
                <w:sz w:val="22"/>
                <w:szCs w:val="22"/>
              </w:rPr>
              <w:t xml:space="preserve">Omjer tuđeg i vlastitog kapitala </w:t>
            </w:r>
            <w:r w:rsidR="00BB7703" w:rsidRPr="000F4FD6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467067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BB7703" w:rsidRPr="000F4FD6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467067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BB7703" w:rsidRPr="000F4FD6">
              <w:rPr>
                <w:rFonts w:ascii="Arial" w:hAnsi="Arial" w:cs="Arial"/>
                <w:bCs/>
                <w:sz w:val="22"/>
                <w:szCs w:val="22"/>
              </w:rPr>
              <w:t>.2021.</w:t>
            </w:r>
          </w:p>
        </w:tc>
        <w:tc>
          <w:tcPr>
            <w:tcW w:w="2754" w:type="dxa"/>
            <w:tcBorders>
              <w:bottom w:val="single" w:sz="4" w:space="0" w:color="595959" w:themeColor="text1" w:themeTint="A6"/>
            </w:tcBorders>
            <w:vAlign w:val="center"/>
          </w:tcPr>
          <w:p w14:paraId="06AEE6A7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ukupne obveze (tuđi kapital)</w:t>
            </w:r>
          </w:p>
        </w:tc>
        <w:tc>
          <w:tcPr>
            <w:tcW w:w="345" w:type="dxa"/>
            <w:vMerge w:val="restart"/>
            <w:vAlign w:val="center"/>
          </w:tcPr>
          <w:p w14:paraId="7ED357E0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2065" w:type="dxa"/>
            <w:tcBorders>
              <w:bottom w:val="single" w:sz="4" w:space="0" w:color="595959" w:themeColor="text1" w:themeTint="A6"/>
            </w:tcBorders>
            <w:vAlign w:val="center"/>
          </w:tcPr>
          <w:p w14:paraId="0CDF29F5" w14:textId="43E80EF7" w:rsidR="00474D48" w:rsidRPr="000F4FD6" w:rsidRDefault="001E60D1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1.4</w:t>
            </w:r>
            <w:r>
              <w:rPr>
                <w:rFonts w:ascii="Arial" w:hAnsi="Arial" w:cs="Arial"/>
                <w:sz w:val="22"/>
                <w:szCs w:val="22"/>
              </w:rPr>
              <w:t>92</w:t>
            </w:r>
            <w:r w:rsidRPr="000F4FD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925</w:t>
            </w:r>
          </w:p>
        </w:tc>
        <w:tc>
          <w:tcPr>
            <w:tcW w:w="345" w:type="dxa"/>
            <w:vMerge w:val="restart"/>
            <w:vAlign w:val="center"/>
          </w:tcPr>
          <w:p w14:paraId="68595FF6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688" w:type="dxa"/>
            <w:vMerge w:val="restart"/>
            <w:vAlign w:val="center"/>
          </w:tcPr>
          <w:p w14:paraId="47C356E7" w14:textId="230099D1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0,3</w:t>
            </w:r>
            <w:r w:rsidR="00467067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474D48" w:rsidRPr="000F4FD6" w14:paraId="6357FB53" w14:textId="77777777" w:rsidTr="00474D48">
        <w:trPr>
          <w:trHeight w:val="454"/>
          <w:jc w:val="center"/>
        </w:trPr>
        <w:tc>
          <w:tcPr>
            <w:tcW w:w="3442" w:type="dxa"/>
            <w:vMerge/>
            <w:tcBorders>
              <w:top w:val="single" w:sz="4" w:space="0" w:color="auto"/>
            </w:tcBorders>
            <w:vAlign w:val="center"/>
          </w:tcPr>
          <w:p w14:paraId="41F9CD9C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595959" w:themeColor="text1" w:themeTint="A6"/>
            </w:tcBorders>
            <w:vAlign w:val="center"/>
          </w:tcPr>
          <w:p w14:paraId="2751C44C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vlastiti kapital</w:t>
            </w:r>
          </w:p>
        </w:tc>
        <w:tc>
          <w:tcPr>
            <w:tcW w:w="345" w:type="dxa"/>
            <w:vMerge/>
            <w:tcBorders>
              <w:top w:val="single" w:sz="4" w:space="0" w:color="auto"/>
            </w:tcBorders>
            <w:vAlign w:val="center"/>
          </w:tcPr>
          <w:p w14:paraId="06E45D4C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5" w:type="dxa"/>
            <w:tcBorders>
              <w:top w:val="single" w:sz="4" w:space="0" w:color="595959" w:themeColor="text1" w:themeTint="A6"/>
            </w:tcBorders>
            <w:vAlign w:val="center"/>
          </w:tcPr>
          <w:p w14:paraId="01DBDD3E" w14:textId="2381E6DB" w:rsidR="00474D48" w:rsidRPr="000F4FD6" w:rsidRDefault="002B7780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4.</w:t>
            </w:r>
            <w:r w:rsidR="001E60D1">
              <w:rPr>
                <w:rFonts w:ascii="Arial" w:hAnsi="Arial" w:cs="Arial"/>
                <w:sz w:val="22"/>
                <w:szCs w:val="22"/>
              </w:rPr>
              <w:t>526</w:t>
            </w:r>
            <w:r w:rsidRPr="000F4FD6">
              <w:rPr>
                <w:rFonts w:ascii="Arial" w:hAnsi="Arial" w:cs="Arial"/>
                <w:sz w:val="22"/>
                <w:szCs w:val="22"/>
              </w:rPr>
              <w:t>.</w:t>
            </w:r>
            <w:r w:rsidR="00467067">
              <w:rPr>
                <w:rFonts w:ascii="Arial" w:hAnsi="Arial" w:cs="Arial"/>
                <w:sz w:val="22"/>
                <w:szCs w:val="22"/>
              </w:rPr>
              <w:t>005</w:t>
            </w:r>
          </w:p>
        </w:tc>
        <w:tc>
          <w:tcPr>
            <w:tcW w:w="345" w:type="dxa"/>
            <w:vMerge/>
            <w:vAlign w:val="center"/>
          </w:tcPr>
          <w:p w14:paraId="6AC34293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8" w:type="dxa"/>
            <w:vMerge/>
            <w:vAlign w:val="center"/>
          </w:tcPr>
          <w:p w14:paraId="5FDE044E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519AEF" w14:textId="77777777" w:rsidR="00474D48" w:rsidRPr="000F4FD6" w:rsidRDefault="00474D48" w:rsidP="00474D4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2B19F5C" w14:textId="77777777" w:rsidR="00474D48" w:rsidRPr="000F4FD6" w:rsidRDefault="00474D48" w:rsidP="00474D48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233B72C7" w14:textId="31B29E66" w:rsidR="00474D48" w:rsidRPr="000F4FD6" w:rsidRDefault="00474D48" w:rsidP="00474D48">
      <w:pPr>
        <w:spacing w:after="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lastRenderedPageBreak/>
        <w:t xml:space="preserve">Koliki je </w:t>
      </w:r>
      <w:r w:rsidRPr="000F4FD6">
        <w:rPr>
          <w:rFonts w:ascii="Arial" w:hAnsi="Arial" w:cs="Arial"/>
          <w:b/>
          <w:color w:val="auto"/>
          <w:sz w:val="22"/>
          <w:szCs w:val="22"/>
        </w:rPr>
        <w:t>stupanj samofinanciranja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pokazuje odnos vlastitog (saldiranog) kapitala i ukupne aktive. Vlastitim sredstvima može se financirati poslovanje s </w:t>
      </w:r>
      <w:r w:rsidR="00757167" w:rsidRPr="000F4FD6">
        <w:rPr>
          <w:rFonts w:ascii="Arial" w:hAnsi="Arial" w:cs="Arial"/>
          <w:color w:val="auto"/>
          <w:sz w:val="22"/>
          <w:szCs w:val="22"/>
        </w:rPr>
        <w:t>6</w:t>
      </w:r>
      <w:r w:rsidR="00467067">
        <w:rPr>
          <w:rFonts w:ascii="Arial" w:hAnsi="Arial" w:cs="Arial"/>
          <w:color w:val="auto"/>
          <w:sz w:val="22"/>
          <w:szCs w:val="22"/>
        </w:rPr>
        <w:t>5</w:t>
      </w:r>
      <w:r w:rsidRPr="000F4FD6">
        <w:rPr>
          <w:rFonts w:ascii="Arial" w:hAnsi="Arial" w:cs="Arial"/>
          <w:color w:val="auto"/>
          <w:sz w:val="22"/>
          <w:szCs w:val="22"/>
        </w:rPr>
        <w:t>%. Za nedostajući dio potrebno je zaduživanje, odnosno tuđe sufinanciranje. Zbog većeg relativnog povećanja kapitala u tekućoj godini u odnosu na povećanje aktive pokazatelj je povoljniji u odnosu na prethodno razdoblje.</w:t>
      </w:r>
    </w:p>
    <w:p w14:paraId="3AAEF491" w14:textId="77777777" w:rsidR="00474D48" w:rsidRPr="000F4FD6" w:rsidRDefault="00474D48" w:rsidP="00474D48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2"/>
        <w:gridCol w:w="2754"/>
        <w:gridCol w:w="345"/>
        <w:gridCol w:w="2065"/>
        <w:gridCol w:w="345"/>
        <w:gridCol w:w="688"/>
      </w:tblGrid>
      <w:tr w:rsidR="00474D48" w:rsidRPr="000F4FD6" w14:paraId="5EC8B88D" w14:textId="77777777" w:rsidTr="00474D48">
        <w:trPr>
          <w:trHeight w:val="454"/>
          <w:jc w:val="center"/>
        </w:trPr>
        <w:tc>
          <w:tcPr>
            <w:tcW w:w="9639" w:type="dxa"/>
            <w:gridSpan w:val="6"/>
            <w:shd w:val="clear" w:color="auto" w:fill="D9E2F3" w:themeFill="accent1" w:themeFillTint="33"/>
            <w:vAlign w:val="center"/>
          </w:tcPr>
          <w:p w14:paraId="64E921F6" w14:textId="77777777" w:rsidR="00474D48" w:rsidRPr="000F4FD6" w:rsidRDefault="00474D48" w:rsidP="00474D48">
            <w:pPr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br w:type="page"/>
              <w:t>Stupanj samofinanciranja</w:t>
            </w:r>
          </w:p>
        </w:tc>
      </w:tr>
      <w:tr w:rsidR="00474D48" w:rsidRPr="000F4FD6" w14:paraId="29107E4C" w14:textId="77777777" w:rsidTr="00474D48">
        <w:trPr>
          <w:trHeight w:val="454"/>
          <w:jc w:val="center"/>
        </w:trPr>
        <w:tc>
          <w:tcPr>
            <w:tcW w:w="3442" w:type="dxa"/>
            <w:vMerge w:val="restart"/>
            <w:vAlign w:val="center"/>
          </w:tcPr>
          <w:p w14:paraId="555CDF6D" w14:textId="2F18E8A3" w:rsidR="00474D48" w:rsidRPr="000F4FD6" w:rsidRDefault="00474D48" w:rsidP="00474D48">
            <w:pPr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bCs/>
                <w:sz w:val="22"/>
                <w:szCs w:val="22"/>
              </w:rPr>
              <w:t xml:space="preserve">Pokazatelj samofinanciranja na dan </w:t>
            </w:r>
            <w:r w:rsidR="00BB7703" w:rsidRPr="000F4FD6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467067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BB7703" w:rsidRPr="000F4FD6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467067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BB7703" w:rsidRPr="000F4FD6">
              <w:rPr>
                <w:rFonts w:ascii="Arial" w:hAnsi="Arial" w:cs="Arial"/>
                <w:bCs/>
                <w:sz w:val="22"/>
                <w:szCs w:val="22"/>
              </w:rPr>
              <w:t>.2021.</w:t>
            </w:r>
          </w:p>
        </w:tc>
        <w:tc>
          <w:tcPr>
            <w:tcW w:w="2754" w:type="dxa"/>
            <w:tcBorders>
              <w:bottom w:val="single" w:sz="4" w:space="0" w:color="595959" w:themeColor="text1" w:themeTint="A6"/>
            </w:tcBorders>
            <w:vAlign w:val="center"/>
          </w:tcPr>
          <w:p w14:paraId="66F42925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vlastiti kapital</w:t>
            </w:r>
          </w:p>
        </w:tc>
        <w:tc>
          <w:tcPr>
            <w:tcW w:w="345" w:type="dxa"/>
            <w:vMerge w:val="restart"/>
            <w:vAlign w:val="center"/>
          </w:tcPr>
          <w:p w14:paraId="3FDB5465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2065" w:type="dxa"/>
            <w:tcBorders>
              <w:bottom w:val="single" w:sz="4" w:space="0" w:color="595959" w:themeColor="text1" w:themeTint="A6"/>
            </w:tcBorders>
            <w:vAlign w:val="center"/>
          </w:tcPr>
          <w:p w14:paraId="5C418C5E" w14:textId="15D65679" w:rsidR="00474D48" w:rsidRPr="000F4FD6" w:rsidRDefault="00467067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4.</w:t>
            </w:r>
            <w:r>
              <w:rPr>
                <w:rFonts w:ascii="Arial" w:hAnsi="Arial" w:cs="Arial"/>
                <w:sz w:val="22"/>
                <w:szCs w:val="22"/>
              </w:rPr>
              <w:t>526</w:t>
            </w:r>
            <w:r w:rsidRPr="000F4FD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005</w:t>
            </w:r>
          </w:p>
        </w:tc>
        <w:tc>
          <w:tcPr>
            <w:tcW w:w="345" w:type="dxa"/>
            <w:vMerge w:val="restart"/>
            <w:vAlign w:val="center"/>
          </w:tcPr>
          <w:p w14:paraId="59B2DEA5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688" w:type="dxa"/>
            <w:vMerge w:val="restart"/>
            <w:vAlign w:val="center"/>
          </w:tcPr>
          <w:p w14:paraId="3E143A61" w14:textId="2D183FA3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0,</w:t>
            </w:r>
            <w:r w:rsidR="00757167" w:rsidRPr="000F4FD6">
              <w:rPr>
                <w:rFonts w:ascii="Arial" w:hAnsi="Arial" w:cs="Arial"/>
                <w:sz w:val="22"/>
                <w:szCs w:val="22"/>
              </w:rPr>
              <w:t>6</w:t>
            </w:r>
            <w:r w:rsidR="00467067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474D48" w:rsidRPr="000F4FD6" w14:paraId="1E3F6542" w14:textId="77777777" w:rsidTr="00474D48">
        <w:trPr>
          <w:trHeight w:val="454"/>
          <w:jc w:val="center"/>
        </w:trPr>
        <w:tc>
          <w:tcPr>
            <w:tcW w:w="3442" w:type="dxa"/>
            <w:vMerge/>
            <w:tcBorders>
              <w:top w:val="single" w:sz="4" w:space="0" w:color="auto"/>
            </w:tcBorders>
            <w:vAlign w:val="center"/>
          </w:tcPr>
          <w:p w14:paraId="78C9E207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595959" w:themeColor="text1" w:themeTint="A6"/>
            </w:tcBorders>
            <w:vAlign w:val="center"/>
          </w:tcPr>
          <w:p w14:paraId="73F11E20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ukupna aktiva</w:t>
            </w:r>
          </w:p>
        </w:tc>
        <w:tc>
          <w:tcPr>
            <w:tcW w:w="345" w:type="dxa"/>
            <w:vMerge/>
            <w:tcBorders>
              <w:top w:val="single" w:sz="4" w:space="0" w:color="auto"/>
            </w:tcBorders>
            <w:vAlign w:val="center"/>
          </w:tcPr>
          <w:p w14:paraId="041DADEF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5" w:type="dxa"/>
            <w:tcBorders>
              <w:top w:val="single" w:sz="4" w:space="0" w:color="595959" w:themeColor="text1" w:themeTint="A6"/>
            </w:tcBorders>
            <w:vAlign w:val="center"/>
          </w:tcPr>
          <w:p w14:paraId="01A66A7E" w14:textId="6D7E4560" w:rsidR="00474D48" w:rsidRPr="000F4FD6" w:rsidRDefault="00467067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6.</w:t>
            </w:r>
            <w:r>
              <w:rPr>
                <w:rFonts w:ascii="Arial" w:hAnsi="Arial" w:cs="Arial"/>
                <w:sz w:val="22"/>
                <w:szCs w:val="22"/>
              </w:rPr>
              <w:t>950</w:t>
            </w:r>
            <w:r w:rsidRPr="000F4FD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547</w:t>
            </w:r>
          </w:p>
        </w:tc>
        <w:tc>
          <w:tcPr>
            <w:tcW w:w="345" w:type="dxa"/>
            <w:vMerge/>
            <w:vAlign w:val="center"/>
          </w:tcPr>
          <w:p w14:paraId="68500DE2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8" w:type="dxa"/>
            <w:vMerge/>
            <w:vAlign w:val="center"/>
          </w:tcPr>
          <w:p w14:paraId="62317416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1C52B9" w14:textId="77777777" w:rsidR="00474D48" w:rsidRPr="000F4FD6" w:rsidRDefault="00474D48" w:rsidP="00474D48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369E2A19" w14:textId="77777777" w:rsidR="00474D48" w:rsidRPr="000F4FD6" w:rsidRDefault="00474D48" w:rsidP="00474D48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6CC1BEF9" w14:textId="489418F8" w:rsidR="00474D48" w:rsidRPr="000F4FD6" w:rsidRDefault="00474D48" w:rsidP="00474D48">
      <w:pPr>
        <w:tabs>
          <w:tab w:val="left" w:pos="7797"/>
        </w:tabs>
        <w:spacing w:after="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b/>
          <w:color w:val="auto"/>
          <w:sz w:val="22"/>
          <w:szCs w:val="22"/>
        </w:rPr>
        <w:t>Koeficijent ekonomičnosti ukupnog poslovanja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izračunava se na temelju računa dobiti i gubitka. Mjeri odnos prihoda i rashoda i pokazuje koliko se prihoda ostvari po jedinici rashoda. Ukoliko je vrijednost koeficijenta veća od 1, to znači da poduzeće posluje s dobitkom. Realizirani koeficijent za </w:t>
      </w:r>
      <w:r w:rsidR="0062219E" w:rsidRPr="000F4FD6">
        <w:rPr>
          <w:rFonts w:ascii="Arial" w:hAnsi="Arial" w:cs="Arial"/>
          <w:color w:val="auto"/>
          <w:sz w:val="22"/>
          <w:szCs w:val="22"/>
        </w:rPr>
        <w:t>2</w:t>
      </w:r>
      <w:r w:rsidRPr="000F4FD6">
        <w:rPr>
          <w:rFonts w:ascii="Arial" w:hAnsi="Arial" w:cs="Arial"/>
          <w:color w:val="auto"/>
          <w:sz w:val="22"/>
          <w:szCs w:val="22"/>
        </w:rPr>
        <w:t>0</w:t>
      </w:r>
      <w:r w:rsidR="009D494C" w:rsidRPr="000F4FD6">
        <w:rPr>
          <w:rFonts w:ascii="Arial" w:hAnsi="Arial" w:cs="Arial"/>
          <w:color w:val="auto"/>
          <w:sz w:val="22"/>
          <w:szCs w:val="22"/>
        </w:rPr>
        <w:t>2</w:t>
      </w:r>
      <w:r w:rsidR="00A052D9" w:rsidRPr="000F4FD6">
        <w:rPr>
          <w:rFonts w:ascii="Arial" w:hAnsi="Arial" w:cs="Arial"/>
          <w:color w:val="auto"/>
          <w:sz w:val="22"/>
          <w:szCs w:val="22"/>
        </w:rPr>
        <w:t>1</w:t>
      </w:r>
      <w:r w:rsidRPr="000F4FD6">
        <w:rPr>
          <w:rFonts w:ascii="Arial" w:hAnsi="Arial" w:cs="Arial"/>
          <w:color w:val="auto"/>
          <w:sz w:val="22"/>
          <w:szCs w:val="22"/>
        </w:rPr>
        <w:t>. godin</w:t>
      </w:r>
      <w:r w:rsidR="00467067">
        <w:rPr>
          <w:rFonts w:ascii="Arial" w:hAnsi="Arial" w:cs="Arial"/>
          <w:color w:val="auto"/>
          <w:sz w:val="22"/>
          <w:szCs w:val="22"/>
        </w:rPr>
        <w:t>u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iznosi 1,0</w:t>
      </w:r>
      <w:r w:rsidR="005658E9">
        <w:rPr>
          <w:rFonts w:ascii="Arial" w:hAnsi="Arial" w:cs="Arial"/>
          <w:color w:val="auto"/>
          <w:sz w:val="22"/>
          <w:szCs w:val="22"/>
        </w:rPr>
        <w:t>4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. </w:t>
      </w:r>
      <w:r w:rsidR="00387EF1" w:rsidRPr="000F4FD6">
        <w:rPr>
          <w:rFonts w:ascii="Arial" w:hAnsi="Arial" w:cs="Arial"/>
          <w:color w:val="auto"/>
          <w:sz w:val="22"/>
          <w:szCs w:val="22"/>
        </w:rPr>
        <w:t>P</w:t>
      </w:r>
      <w:r w:rsidRPr="000F4FD6">
        <w:rPr>
          <w:rFonts w:ascii="Arial" w:hAnsi="Arial" w:cs="Arial"/>
          <w:color w:val="auto"/>
          <w:sz w:val="22"/>
          <w:szCs w:val="22"/>
        </w:rPr>
        <w:t>okazatelj je ne</w:t>
      </w:r>
      <w:r w:rsidR="009D494C" w:rsidRPr="000F4FD6">
        <w:rPr>
          <w:rFonts w:ascii="Arial" w:hAnsi="Arial" w:cs="Arial"/>
          <w:color w:val="auto"/>
          <w:sz w:val="22"/>
          <w:szCs w:val="22"/>
        </w:rPr>
        <w:t xml:space="preserve">što </w:t>
      </w:r>
      <w:r w:rsidR="00387EF1" w:rsidRPr="000F4FD6">
        <w:rPr>
          <w:rFonts w:ascii="Arial" w:hAnsi="Arial" w:cs="Arial"/>
          <w:color w:val="auto"/>
          <w:sz w:val="22"/>
          <w:szCs w:val="22"/>
        </w:rPr>
        <w:t>ne</w:t>
      </w:r>
      <w:r w:rsidR="009D494C" w:rsidRPr="000F4FD6">
        <w:rPr>
          <w:rFonts w:ascii="Arial" w:hAnsi="Arial" w:cs="Arial"/>
          <w:color w:val="auto"/>
          <w:sz w:val="22"/>
          <w:szCs w:val="22"/>
        </w:rPr>
        <w:t>povoljniji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u odnosu na prethodno razdoblje.</w:t>
      </w:r>
    </w:p>
    <w:p w14:paraId="5FC83D1B" w14:textId="77777777" w:rsidR="00474D48" w:rsidRPr="000F4FD6" w:rsidRDefault="00474D48" w:rsidP="00474D48">
      <w:pPr>
        <w:tabs>
          <w:tab w:val="left" w:pos="7797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2"/>
        <w:gridCol w:w="2754"/>
        <w:gridCol w:w="345"/>
        <w:gridCol w:w="2065"/>
        <w:gridCol w:w="345"/>
        <w:gridCol w:w="688"/>
      </w:tblGrid>
      <w:tr w:rsidR="00474D48" w:rsidRPr="000F4FD6" w14:paraId="036D0F98" w14:textId="77777777" w:rsidTr="00474D48">
        <w:trPr>
          <w:trHeight w:val="454"/>
          <w:jc w:val="center"/>
        </w:trPr>
        <w:tc>
          <w:tcPr>
            <w:tcW w:w="9639" w:type="dxa"/>
            <w:gridSpan w:val="6"/>
            <w:shd w:val="clear" w:color="auto" w:fill="D9E2F3" w:themeFill="accent1" w:themeFillTint="33"/>
            <w:vAlign w:val="center"/>
          </w:tcPr>
          <w:p w14:paraId="1FDD2F52" w14:textId="77777777" w:rsidR="00474D48" w:rsidRPr="000F4FD6" w:rsidRDefault="00474D48" w:rsidP="00474D48">
            <w:pPr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br w:type="page"/>
              <w:t>Koeficijent ekonomičnosti ukupnog poslovanja</w:t>
            </w:r>
          </w:p>
        </w:tc>
      </w:tr>
      <w:tr w:rsidR="00474D48" w:rsidRPr="000F4FD6" w14:paraId="2C5A6AAD" w14:textId="77777777" w:rsidTr="00474D48">
        <w:trPr>
          <w:trHeight w:val="454"/>
          <w:jc w:val="center"/>
        </w:trPr>
        <w:tc>
          <w:tcPr>
            <w:tcW w:w="3442" w:type="dxa"/>
            <w:vMerge w:val="restart"/>
            <w:vAlign w:val="center"/>
          </w:tcPr>
          <w:p w14:paraId="09FBF38B" w14:textId="4D47A91C" w:rsidR="00474D48" w:rsidRPr="000F4FD6" w:rsidRDefault="00474D48" w:rsidP="00474D48">
            <w:pPr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bCs/>
                <w:sz w:val="22"/>
                <w:szCs w:val="22"/>
              </w:rPr>
              <w:t xml:space="preserve">Koeficijent ekonomičnosti </w:t>
            </w:r>
            <w:r w:rsidR="00C37AF9" w:rsidRPr="000F4FD6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467067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C37AF9" w:rsidRPr="000F4FD6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467067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C37AF9" w:rsidRPr="000F4FD6">
              <w:rPr>
                <w:rFonts w:ascii="Arial" w:hAnsi="Arial" w:cs="Arial"/>
                <w:bCs/>
                <w:sz w:val="22"/>
                <w:szCs w:val="22"/>
              </w:rPr>
              <w:t>.2021</w:t>
            </w:r>
            <w:r w:rsidRPr="000F4FD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754" w:type="dxa"/>
            <w:tcBorders>
              <w:bottom w:val="single" w:sz="4" w:space="0" w:color="595959" w:themeColor="text1" w:themeTint="A6"/>
            </w:tcBorders>
            <w:vAlign w:val="center"/>
          </w:tcPr>
          <w:p w14:paraId="21BACD40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ukupni prihodi</w:t>
            </w:r>
          </w:p>
        </w:tc>
        <w:tc>
          <w:tcPr>
            <w:tcW w:w="345" w:type="dxa"/>
            <w:vMerge w:val="restart"/>
            <w:vAlign w:val="center"/>
          </w:tcPr>
          <w:p w14:paraId="1660DB1B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2065" w:type="dxa"/>
            <w:tcBorders>
              <w:bottom w:val="single" w:sz="4" w:space="0" w:color="595959" w:themeColor="text1" w:themeTint="A6"/>
            </w:tcBorders>
            <w:vAlign w:val="center"/>
          </w:tcPr>
          <w:p w14:paraId="1CC25FE5" w14:textId="34847C89" w:rsidR="00474D48" w:rsidRPr="000F4FD6" w:rsidRDefault="005658E9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C47F6">
              <w:rPr>
                <w:rFonts w:ascii="Arial" w:hAnsi="Arial" w:cs="Arial"/>
                <w:sz w:val="22"/>
                <w:szCs w:val="22"/>
              </w:rPr>
              <w:t>4</w:t>
            </w:r>
            <w:r w:rsidR="002B7780" w:rsidRPr="000F4FD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C47F6">
              <w:rPr>
                <w:rFonts w:ascii="Arial" w:hAnsi="Arial" w:cs="Arial"/>
                <w:sz w:val="22"/>
                <w:szCs w:val="22"/>
              </w:rPr>
              <w:t>23</w:t>
            </w:r>
            <w:r w:rsidR="002B7780" w:rsidRPr="000F4FD6">
              <w:rPr>
                <w:rFonts w:ascii="Arial" w:hAnsi="Arial" w:cs="Arial"/>
                <w:sz w:val="22"/>
                <w:szCs w:val="22"/>
              </w:rPr>
              <w:t>.</w:t>
            </w:r>
            <w:r w:rsidR="004C47F6">
              <w:rPr>
                <w:rFonts w:ascii="Arial" w:hAnsi="Arial" w:cs="Arial"/>
                <w:sz w:val="22"/>
                <w:szCs w:val="22"/>
              </w:rPr>
              <w:t>384</w:t>
            </w:r>
          </w:p>
        </w:tc>
        <w:tc>
          <w:tcPr>
            <w:tcW w:w="345" w:type="dxa"/>
            <w:vMerge w:val="restart"/>
            <w:vAlign w:val="center"/>
          </w:tcPr>
          <w:p w14:paraId="67E599CC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688" w:type="dxa"/>
            <w:vMerge w:val="restart"/>
            <w:vAlign w:val="center"/>
          </w:tcPr>
          <w:p w14:paraId="6E4A1D7E" w14:textId="0259C6D2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1,0</w:t>
            </w:r>
            <w:r w:rsidR="005658E9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474D48" w:rsidRPr="000F4FD6" w14:paraId="3A37063F" w14:textId="77777777" w:rsidTr="00474D48">
        <w:trPr>
          <w:trHeight w:val="454"/>
          <w:jc w:val="center"/>
        </w:trPr>
        <w:tc>
          <w:tcPr>
            <w:tcW w:w="3442" w:type="dxa"/>
            <w:vMerge/>
            <w:tcBorders>
              <w:top w:val="single" w:sz="4" w:space="0" w:color="auto"/>
            </w:tcBorders>
            <w:vAlign w:val="center"/>
          </w:tcPr>
          <w:p w14:paraId="23BB4B16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595959" w:themeColor="text1" w:themeTint="A6"/>
            </w:tcBorders>
            <w:vAlign w:val="center"/>
          </w:tcPr>
          <w:p w14:paraId="633C5578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4FD6">
              <w:rPr>
                <w:rFonts w:ascii="Arial" w:hAnsi="Arial" w:cs="Arial"/>
                <w:sz w:val="22"/>
                <w:szCs w:val="22"/>
              </w:rPr>
              <w:t>ukupni rashodi</w:t>
            </w:r>
          </w:p>
        </w:tc>
        <w:tc>
          <w:tcPr>
            <w:tcW w:w="345" w:type="dxa"/>
            <w:vMerge/>
            <w:tcBorders>
              <w:top w:val="single" w:sz="4" w:space="0" w:color="auto"/>
            </w:tcBorders>
            <w:vAlign w:val="center"/>
          </w:tcPr>
          <w:p w14:paraId="1CA7CB91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5" w:type="dxa"/>
            <w:tcBorders>
              <w:top w:val="single" w:sz="4" w:space="0" w:color="595959" w:themeColor="text1" w:themeTint="A6"/>
            </w:tcBorders>
            <w:vAlign w:val="center"/>
          </w:tcPr>
          <w:p w14:paraId="6C392D86" w14:textId="3FB3F642" w:rsidR="00474D48" w:rsidRPr="000F4FD6" w:rsidRDefault="004C47F6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2B7780" w:rsidRPr="000F4FD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654</w:t>
            </w:r>
            <w:r w:rsidR="002B7780" w:rsidRPr="000F4FD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880</w:t>
            </w:r>
          </w:p>
        </w:tc>
        <w:tc>
          <w:tcPr>
            <w:tcW w:w="345" w:type="dxa"/>
            <w:vMerge/>
            <w:vAlign w:val="center"/>
          </w:tcPr>
          <w:p w14:paraId="68946231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8" w:type="dxa"/>
            <w:vMerge/>
            <w:vAlign w:val="center"/>
          </w:tcPr>
          <w:p w14:paraId="1F87DD07" w14:textId="77777777" w:rsidR="00474D48" w:rsidRPr="000F4FD6" w:rsidRDefault="00474D48" w:rsidP="00474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F77B45" w14:textId="77777777" w:rsidR="00474D48" w:rsidRPr="000F4FD6" w:rsidRDefault="00474D48" w:rsidP="00474D48">
      <w:pPr>
        <w:tabs>
          <w:tab w:val="left" w:pos="7797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04104D9" w14:textId="77777777" w:rsidR="00474D48" w:rsidRPr="000F4FD6" w:rsidRDefault="00474D48" w:rsidP="00474D48">
      <w:pPr>
        <w:spacing w:after="0" w:line="240" w:lineRule="auto"/>
        <w:jc w:val="both"/>
        <w:rPr>
          <w:rFonts w:ascii="Arial" w:eastAsiaTheme="majorEastAsia" w:hAnsi="Arial" w:cs="Arial"/>
          <w:b/>
          <w:caps/>
          <w:kern w:val="28"/>
          <w:sz w:val="22"/>
          <w:szCs w:val="22"/>
        </w:rPr>
      </w:pPr>
    </w:p>
    <w:p w14:paraId="2963B932" w14:textId="77777777" w:rsidR="00302552" w:rsidRPr="000F4FD6" w:rsidRDefault="00302552">
      <w:pPr>
        <w:rPr>
          <w:rFonts w:ascii="Arial" w:eastAsiaTheme="majorEastAsia" w:hAnsi="Arial" w:cs="Arial"/>
          <w:b/>
          <w:caps/>
          <w:color w:val="auto"/>
          <w:kern w:val="28"/>
          <w:sz w:val="22"/>
          <w:szCs w:val="22"/>
        </w:rPr>
      </w:pPr>
    </w:p>
    <w:p w14:paraId="71C48E20" w14:textId="77777777" w:rsidR="00302552" w:rsidRPr="000F4FD6" w:rsidRDefault="00302552">
      <w:pPr>
        <w:rPr>
          <w:rFonts w:ascii="Arial" w:eastAsiaTheme="majorEastAsia" w:hAnsi="Arial" w:cs="Arial"/>
          <w:b/>
          <w:caps/>
          <w:color w:val="auto"/>
          <w:kern w:val="28"/>
          <w:sz w:val="22"/>
          <w:szCs w:val="22"/>
        </w:rPr>
      </w:pPr>
    </w:p>
    <w:p w14:paraId="1C8D4F19" w14:textId="77777777" w:rsidR="00302552" w:rsidRPr="000F4FD6" w:rsidRDefault="00302552">
      <w:pPr>
        <w:rPr>
          <w:rFonts w:ascii="Arial" w:eastAsiaTheme="majorEastAsia" w:hAnsi="Arial" w:cs="Arial"/>
          <w:b/>
          <w:caps/>
          <w:color w:val="auto"/>
          <w:kern w:val="28"/>
          <w:sz w:val="22"/>
          <w:szCs w:val="22"/>
        </w:rPr>
      </w:pPr>
    </w:p>
    <w:p w14:paraId="74203417" w14:textId="77777777" w:rsidR="00302552" w:rsidRPr="000F4FD6" w:rsidRDefault="00302552">
      <w:pPr>
        <w:rPr>
          <w:rFonts w:ascii="Arial" w:eastAsiaTheme="majorEastAsia" w:hAnsi="Arial" w:cs="Arial"/>
          <w:b/>
          <w:caps/>
          <w:color w:val="auto"/>
          <w:kern w:val="28"/>
          <w:sz w:val="22"/>
          <w:szCs w:val="22"/>
        </w:rPr>
      </w:pPr>
    </w:p>
    <w:p w14:paraId="127B5789" w14:textId="77777777" w:rsidR="00302552" w:rsidRPr="000F4FD6" w:rsidRDefault="00302552">
      <w:pPr>
        <w:rPr>
          <w:rFonts w:ascii="Arial" w:eastAsiaTheme="majorEastAsia" w:hAnsi="Arial" w:cs="Arial"/>
          <w:b/>
          <w:caps/>
          <w:color w:val="auto"/>
          <w:kern w:val="28"/>
          <w:sz w:val="22"/>
          <w:szCs w:val="22"/>
        </w:rPr>
      </w:pPr>
    </w:p>
    <w:p w14:paraId="20D9DBF1" w14:textId="77777777" w:rsidR="00302552" w:rsidRPr="000F4FD6" w:rsidRDefault="00302552">
      <w:pPr>
        <w:rPr>
          <w:rFonts w:ascii="Arial" w:eastAsiaTheme="majorEastAsia" w:hAnsi="Arial" w:cs="Arial"/>
          <w:b/>
          <w:caps/>
          <w:color w:val="auto"/>
          <w:kern w:val="28"/>
          <w:sz w:val="22"/>
          <w:szCs w:val="22"/>
        </w:rPr>
      </w:pPr>
    </w:p>
    <w:p w14:paraId="60D776BA" w14:textId="77777777" w:rsidR="00302552" w:rsidRPr="000F4FD6" w:rsidRDefault="00302552">
      <w:pPr>
        <w:rPr>
          <w:rFonts w:ascii="Arial" w:eastAsiaTheme="majorEastAsia" w:hAnsi="Arial" w:cs="Arial"/>
          <w:b/>
          <w:caps/>
          <w:color w:val="auto"/>
          <w:kern w:val="28"/>
          <w:sz w:val="22"/>
          <w:szCs w:val="22"/>
        </w:rPr>
      </w:pPr>
    </w:p>
    <w:p w14:paraId="44F2B707" w14:textId="77777777" w:rsidR="00302552" w:rsidRPr="000F4FD6" w:rsidRDefault="00302552">
      <w:pPr>
        <w:rPr>
          <w:rFonts w:ascii="Arial" w:eastAsiaTheme="majorEastAsia" w:hAnsi="Arial" w:cs="Arial"/>
          <w:b/>
          <w:caps/>
          <w:color w:val="auto"/>
          <w:kern w:val="28"/>
          <w:sz w:val="22"/>
          <w:szCs w:val="22"/>
        </w:rPr>
      </w:pPr>
      <w:r w:rsidRPr="000F4FD6">
        <w:rPr>
          <w:rFonts w:ascii="Arial" w:eastAsiaTheme="majorEastAsia" w:hAnsi="Arial" w:cs="Arial"/>
          <w:b/>
          <w:caps/>
          <w:color w:val="auto"/>
          <w:kern w:val="28"/>
          <w:sz w:val="22"/>
          <w:szCs w:val="22"/>
        </w:rPr>
        <w:br w:type="page"/>
      </w:r>
    </w:p>
    <w:p w14:paraId="2E64723E" w14:textId="77777777" w:rsidR="000071A3" w:rsidRPr="000F4FD6" w:rsidRDefault="000071A3" w:rsidP="00F12B36">
      <w:pPr>
        <w:pStyle w:val="Naslov"/>
        <w:tabs>
          <w:tab w:val="num" w:pos="786"/>
        </w:tabs>
        <w:ind w:left="786" w:hanging="360"/>
      </w:pPr>
      <w:bookmarkStart w:id="57" w:name="_Toc70443762"/>
      <w:bookmarkStart w:id="58" w:name="_Toc70492123"/>
      <w:bookmarkStart w:id="59" w:name="_Toc104376565"/>
      <w:bookmarkEnd w:id="57"/>
      <w:bookmarkEnd w:id="58"/>
      <w:r w:rsidRPr="000F4FD6">
        <w:lastRenderedPageBreak/>
        <w:t>INVESTICIJSKE AKTIVNOSTI DRUŠTVA</w:t>
      </w:r>
      <w:bookmarkEnd w:id="59"/>
    </w:p>
    <w:p w14:paraId="5E7F812C" w14:textId="77777777" w:rsidR="000071A3" w:rsidRPr="000F4FD6" w:rsidRDefault="000071A3" w:rsidP="000071A3">
      <w:pPr>
        <w:spacing w:line="276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5A80FE40" w14:textId="496339EF" w:rsidR="00B96468" w:rsidRPr="000F4FD6" w:rsidRDefault="002604EE" w:rsidP="002604EE">
      <w:pPr>
        <w:spacing w:before="0" w:after="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Plan</w:t>
      </w:r>
      <w:r w:rsidR="00CB4C7F" w:rsidRPr="000F4FD6">
        <w:rPr>
          <w:rFonts w:ascii="Arial" w:hAnsi="Arial" w:cs="Arial"/>
          <w:color w:val="auto"/>
          <w:sz w:val="22"/>
          <w:szCs w:val="22"/>
        </w:rPr>
        <w:t>om</w:t>
      </w:r>
      <w:r w:rsidR="00315C76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za </w:t>
      </w:r>
      <w:r w:rsidR="00407E3E" w:rsidRPr="000F4FD6">
        <w:rPr>
          <w:rFonts w:ascii="Arial" w:hAnsi="Arial" w:cs="Arial"/>
          <w:color w:val="auto"/>
          <w:sz w:val="22"/>
          <w:szCs w:val="22"/>
        </w:rPr>
        <w:t>202</w:t>
      </w:r>
      <w:r w:rsidR="00B96468" w:rsidRPr="000F4FD6">
        <w:rPr>
          <w:rFonts w:ascii="Arial" w:hAnsi="Arial" w:cs="Arial"/>
          <w:color w:val="auto"/>
          <w:sz w:val="22"/>
          <w:szCs w:val="22"/>
        </w:rPr>
        <w:t>1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. godinu predviđeno je ukupno ulaganje u osnovna sredstva u iznosu od </w:t>
      </w:r>
      <w:r w:rsidR="00B96468" w:rsidRPr="000F4FD6">
        <w:rPr>
          <w:rFonts w:ascii="Arial" w:hAnsi="Arial" w:cs="Arial"/>
          <w:color w:val="auto"/>
          <w:sz w:val="22"/>
          <w:szCs w:val="22"/>
        </w:rPr>
        <w:t>580</w:t>
      </w:r>
      <w:r w:rsidRPr="000F4FD6">
        <w:rPr>
          <w:rFonts w:ascii="Arial" w:hAnsi="Arial" w:cs="Arial"/>
          <w:color w:val="auto"/>
          <w:sz w:val="22"/>
          <w:szCs w:val="22"/>
        </w:rPr>
        <w:t>.</w:t>
      </w:r>
      <w:r w:rsidR="00B96468" w:rsidRPr="000F4FD6">
        <w:rPr>
          <w:rFonts w:ascii="Arial" w:hAnsi="Arial" w:cs="Arial"/>
          <w:color w:val="auto"/>
          <w:sz w:val="22"/>
          <w:szCs w:val="22"/>
        </w:rPr>
        <w:t>000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kn</w:t>
      </w:r>
      <w:r w:rsidR="00B96468" w:rsidRPr="000F4FD6">
        <w:rPr>
          <w:rFonts w:ascii="Arial" w:hAnsi="Arial" w:cs="Arial"/>
          <w:color w:val="auto"/>
          <w:sz w:val="22"/>
          <w:szCs w:val="22"/>
        </w:rPr>
        <w:t>.</w:t>
      </w:r>
      <w:r w:rsidR="00BD2C7B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B96468" w:rsidRPr="000F4FD6">
        <w:rPr>
          <w:rFonts w:ascii="Arial" w:hAnsi="Arial" w:cs="Arial"/>
          <w:color w:val="auto"/>
          <w:sz w:val="22"/>
          <w:szCs w:val="22"/>
        </w:rPr>
        <w:t>U</w:t>
      </w:r>
      <w:r w:rsidR="00AA5A0B" w:rsidRPr="000F4FD6">
        <w:rPr>
          <w:rFonts w:ascii="Arial" w:hAnsi="Arial" w:cs="Arial"/>
          <w:color w:val="auto"/>
          <w:sz w:val="22"/>
          <w:szCs w:val="22"/>
        </w:rPr>
        <w:t xml:space="preserve">kupno je realizirano </w:t>
      </w:r>
      <w:r w:rsidR="00C420B9">
        <w:rPr>
          <w:rFonts w:ascii="Arial" w:hAnsi="Arial" w:cs="Arial"/>
          <w:color w:val="auto"/>
          <w:sz w:val="22"/>
          <w:szCs w:val="22"/>
        </w:rPr>
        <w:t>318</w:t>
      </w:r>
      <w:r w:rsidR="00161124" w:rsidRPr="000F4FD6">
        <w:rPr>
          <w:rFonts w:ascii="Arial" w:hAnsi="Arial" w:cs="Arial"/>
          <w:color w:val="auto"/>
          <w:sz w:val="22"/>
          <w:szCs w:val="22"/>
        </w:rPr>
        <w:t>.</w:t>
      </w:r>
      <w:r w:rsidR="00C420B9">
        <w:rPr>
          <w:rFonts w:ascii="Arial" w:hAnsi="Arial" w:cs="Arial"/>
          <w:color w:val="auto"/>
          <w:sz w:val="22"/>
          <w:szCs w:val="22"/>
        </w:rPr>
        <w:t>178</w:t>
      </w:r>
      <w:r w:rsidR="00AA5A0B" w:rsidRPr="000F4FD6">
        <w:rPr>
          <w:rFonts w:ascii="Arial" w:hAnsi="Arial" w:cs="Arial"/>
          <w:color w:val="auto"/>
          <w:sz w:val="22"/>
          <w:szCs w:val="22"/>
        </w:rPr>
        <w:t xml:space="preserve"> kn. Nabavljeno je </w:t>
      </w:r>
      <w:r w:rsidR="00974F92">
        <w:rPr>
          <w:rFonts w:ascii="Arial" w:hAnsi="Arial" w:cs="Arial"/>
          <w:color w:val="auto"/>
          <w:sz w:val="22"/>
          <w:szCs w:val="22"/>
        </w:rPr>
        <w:t>4</w:t>
      </w:r>
      <w:r w:rsidR="001D7928" w:rsidRPr="000F4FD6">
        <w:rPr>
          <w:rFonts w:ascii="Arial" w:hAnsi="Arial" w:cs="Arial"/>
          <w:color w:val="auto"/>
          <w:sz w:val="22"/>
          <w:szCs w:val="22"/>
        </w:rPr>
        <w:t>0</w:t>
      </w:r>
      <w:r w:rsidR="00AA5A0B" w:rsidRPr="000F4FD6">
        <w:rPr>
          <w:rFonts w:ascii="Arial" w:hAnsi="Arial" w:cs="Arial"/>
          <w:color w:val="auto"/>
          <w:sz w:val="22"/>
          <w:szCs w:val="22"/>
        </w:rPr>
        <w:t xml:space="preserve"> rabljenih računala</w:t>
      </w:r>
      <w:r w:rsidR="001D7928" w:rsidRPr="000F4FD6">
        <w:rPr>
          <w:rFonts w:ascii="Arial" w:hAnsi="Arial" w:cs="Arial"/>
          <w:color w:val="auto"/>
          <w:sz w:val="22"/>
          <w:szCs w:val="22"/>
        </w:rPr>
        <w:t xml:space="preserve">, </w:t>
      </w:r>
      <w:r w:rsidR="00974F92">
        <w:rPr>
          <w:rFonts w:ascii="Arial" w:hAnsi="Arial" w:cs="Arial"/>
          <w:color w:val="auto"/>
          <w:sz w:val="22"/>
          <w:szCs w:val="22"/>
        </w:rPr>
        <w:t>35</w:t>
      </w:r>
      <w:r w:rsidR="001D7928" w:rsidRPr="000F4FD6">
        <w:rPr>
          <w:rFonts w:ascii="Arial" w:hAnsi="Arial" w:cs="Arial"/>
          <w:color w:val="auto"/>
          <w:sz w:val="22"/>
          <w:szCs w:val="22"/>
        </w:rPr>
        <w:t xml:space="preserve"> monitora</w:t>
      </w:r>
      <w:r w:rsidR="00974F92">
        <w:rPr>
          <w:rFonts w:ascii="Arial" w:hAnsi="Arial" w:cs="Arial"/>
          <w:color w:val="auto"/>
          <w:sz w:val="22"/>
          <w:szCs w:val="22"/>
        </w:rPr>
        <w:t>,</w:t>
      </w:r>
      <w:r w:rsidR="001D7928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974F92">
        <w:rPr>
          <w:rFonts w:ascii="Arial" w:hAnsi="Arial" w:cs="Arial"/>
          <w:color w:val="auto"/>
          <w:sz w:val="22"/>
          <w:szCs w:val="22"/>
        </w:rPr>
        <w:t>19</w:t>
      </w:r>
      <w:r w:rsidR="001D7928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2606C2">
        <w:rPr>
          <w:rFonts w:ascii="Arial" w:hAnsi="Arial" w:cs="Arial"/>
          <w:color w:val="auto"/>
          <w:sz w:val="22"/>
          <w:szCs w:val="22"/>
        </w:rPr>
        <w:t>prijenosnih računala</w:t>
      </w:r>
      <w:r w:rsidR="00974F92">
        <w:rPr>
          <w:rFonts w:ascii="Arial" w:hAnsi="Arial" w:cs="Arial"/>
          <w:color w:val="auto"/>
          <w:sz w:val="22"/>
          <w:szCs w:val="22"/>
        </w:rPr>
        <w:t xml:space="preserve"> i jedan redomat</w:t>
      </w:r>
      <w:r w:rsidR="001D7928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AA5A0B" w:rsidRPr="000F4FD6">
        <w:rPr>
          <w:rFonts w:ascii="Arial" w:hAnsi="Arial" w:cs="Arial"/>
          <w:color w:val="auto"/>
          <w:sz w:val="22"/>
          <w:szCs w:val="22"/>
        </w:rPr>
        <w:t>u</w:t>
      </w:r>
      <w:r w:rsidR="001D7928" w:rsidRPr="000F4FD6">
        <w:rPr>
          <w:rFonts w:ascii="Arial" w:hAnsi="Arial" w:cs="Arial"/>
          <w:color w:val="auto"/>
          <w:sz w:val="22"/>
          <w:szCs w:val="22"/>
        </w:rPr>
        <w:t xml:space="preserve"> ukupnoj</w:t>
      </w:r>
      <w:r w:rsidR="00AA5A0B" w:rsidRPr="000F4FD6">
        <w:rPr>
          <w:rFonts w:ascii="Arial" w:hAnsi="Arial" w:cs="Arial"/>
          <w:color w:val="auto"/>
          <w:sz w:val="22"/>
          <w:szCs w:val="22"/>
        </w:rPr>
        <w:t xml:space="preserve"> vrijednosti </w:t>
      </w:r>
      <w:r w:rsidR="00974F92">
        <w:rPr>
          <w:rFonts w:ascii="Arial" w:hAnsi="Arial" w:cs="Arial"/>
          <w:color w:val="auto"/>
          <w:sz w:val="22"/>
          <w:szCs w:val="22"/>
        </w:rPr>
        <w:t>25</w:t>
      </w:r>
      <w:r w:rsidR="00F84A42">
        <w:rPr>
          <w:rFonts w:ascii="Arial" w:hAnsi="Arial" w:cs="Arial"/>
          <w:color w:val="auto"/>
          <w:sz w:val="22"/>
          <w:szCs w:val="22"/>
        </w:rPr>
        <w:t>4</w:t>
      </w:r>
      <w:r w:rsidR="00974F92">
        <w:rPr>
          <w:rFonts w:ascii="Arial" w:hAnsi="Arial" w:cs="Arial"/>
          <w:color w:val="auto"/>
          <w:sz w:val="22"/>
          <w:szCs w:val="22"/>
        </w:rPr>
        <w:t>.934</w:t>
      </w:r>
      <w:r w:rsidR="00AA5A0B" w:rsidRPr="000F4FD6">
        <w:rPr>
          <w:rFonts w:ascii="Arial" w:hAnsi="Arial" w:cs="Arial"/>
          <w:color w:val="auto"/>
          <w:sz w:val="22"/>
          <w:szCs w:val="22"/>
        </w:rPr>
        <w:t xml:space="preserve"> kn</w:t>
      </w:r>
      <w:r w:rsidR="00974F92">
        <w:rPr>
          <w:rFonts w:ascii="Arial" w:hAnsi="Arial" w:cs="Arial"/>
          <w:color w:val="auto"/>
          <w:sz w:val="22"/>
          <w:szCs w:val="22"/>
        </w:rPr>
        <w:t>. Nadograđen je program Net</w:t>
      </w:r>
      <w:r w:rsidR="004B4A86">
        <w:rPr>
          <w:rFonts w:ascii="Arial" w:hAnsi="Arial" w:cs="Arial"/>
          <w:color w:val="auto"/>
          <w:sz w:val="22"/>
          <w:szCs w:val="22"/>
        </w:rPr>
        <w:t xml:space="preserve"> </w:t>
      </w:r>
      <w:r w:rsidR="00974F92">
        <w:rPr>
          <w:rFonts w:ascii="Arial" w:hAnsi="Arial" w:cs="Arial"/>
          <w:color w:val="auto"/>
          <w:sz w:val="22"/>
          <w:szCs w:val="22"/>
        </w:rPr>
        <w:t>lawyer modulom za usporedbu matičnih podataka i objava ovrha u vrijednosti od 5.000 kn.</w:t>
      </w:r>
      <w:r w:rsidR="00AA5A0B" w:rsidRPr="000F4FD6">
        <w:rPr>
          <w:rFonts w:ascii="Arial" w:hAnsi="Arial" w:cs="Arial"/>
          <w:color w:val="auto"/>
          <w:sz w:val="22"/>
          <w:szCs w:val="22"/>
        </w:rPr>
        <w:t xml:space="preserve"> U nadogradnju UTP kabliranja uloženo </w:t>
      </w:r>
      <w:r w:rsidR="001D7928" w:rsidRPr="000F4FD6">
        <w:rPr>
          <w:rFonts w:ascii="Arial" w:hAnsi="Arial" w:cs="Arial"/>
          <w:color w:val="auto"/>
          <w:sz w:val="22"/>
          <w:szCs w:val="22"/>
        </w:rPr>
        <w:t xml:space="preserve">je ukupno </w:t>
      </w:r>
      <w:r w:rsidR="00E73206">
        <w:rPr>
          <w:rFonts w:ascii="Arial" w:hAnsi="Arial" w:cs="Arial"/>
          <w:color w:val="auto"/>
          <w:sz w:val="22"/>
          <w:szCs w:val="22"/>
        </w:rPr>
        <w:t>40</w:t>
      </w:r>
      <w:r w:rsidR="00AA5A0B" w:rsidRPr="000F4FD6">
        <w:rPr>
          <w:rFonts w:ascii="Arial" w:hAnsi="Arial" w:cs="Arial"/>
          <w:color w:val="auto"/>
          <w:sz w:val="22"/>
          <w:szCs w:val="22"/>
        </w:rPr>
        <w:t>.3</w:t>
      </w:r>
      <w:r w:rsidR="00E73206">
        <w:rPr>
          <w:rFonts w:ascii="Arial" w:hAnsi="Arial" w:cs="Arial"/>
          <w:color w:val="auto"/>
          <w:sz w:val="22"/>
          <w:szCs w:val="22"/>
        </w:rPr>
        <w:t>23</w:t>
      </w:r>
      <w:r w:rsidR="00AA5A0B" w:rsidRPr="000F4FD6">
        <w:rPr>
          <w:rFonts w:ascii="Arial" w:hAnsi="Arial" w:cs="Arial"/>
          <w:color w:val="auto"/>
          <w:sz w:val="22"/>
          <w:szCs w:val="22"/>
        </w:rPr>
        <w:t xml:space="preserve"> kn. </w:t>
      </w:r>
      <w:r w:rsidR="001D7928" w:rsidRPr="000F4FD6">
        <w:rPr>
          <w:rFonts w:ascii="Arial" w:hAnsi="Arial" w:cs="Arial"/>
          <w:color w:val="auto"/>
          <w:sz w:val="22"/>
          <w:szCs w:val="22"/>
        </w:rPr>
        <w:t>Od uredske opreme, n</w:t>
      </w:r>
      <w:r w:rsidR="00AA5A0B" w:rsidRPr="000F4FD6">
        <w:rPr>
          <w:rFonts w:ascii="Arial" w:hAnsi="Arial" w:cs="Arial"/>
          <w:color w:val="auto"/>
          <w:sz w:val="22"/>
          <w:szCs w:val="22"/>
        </w:rPr>
        <w:t>abavljena su 4 ormara za kartoteku</w:t>
      </w:r>
      <w:r w:rsidR="001D7928" w:rsidRPr="000F4FD6">
        <w:rPr>
          <w:rFonts w:ascii="Arial" w:hAnsi="Arial" w:cs="Arial"/>
          <w:color w:val="auto"/>
          <w:sz w:val="22"/>
          <w:szCs w:val="22"/>
        </w:rPr>
        <w:t xml:space="preserve">, </w:t>
      </w:r>
      <w:r w:rsidR="00974F92">
        <w:rPr>
          <w:rFonts w:ascii="Arial" w:hAnsi="Arial" w:cs="Arial"/>
          <w:color w:val="auto"/>
          <w:sz w:val="22"/>
          <w:szCs w:val="22"/>
        </w:rPr>
        <w:t>8</w:t>
      </w:r>
      <w:r w:rsidR="001D7928" w:rsidRPr="000F4FD6">
        <w:rPr>
          <w:rFonts w:ascii="Arial" w:hAnsi="Arial" w:cs="Arial"/>
          <w:color w:val="auto"/>
          <w:sz w:val="22"/>
          <w:szCs w:val="22"/>
        </w:rPr>
        <w:t xml:space="preserve"> stolica te </w:t>
      </w:r>
      <w:r w:rsidR="002606C2">
        <w:rPr>
          <w:rFonts w:ascii="Arial" w:hAnsi="Arial" w:cs="Arial"/>
          <w:color w:val="auto"/>
          <w:sz w:val="22"/>
          <w:szCs w:val="22"/>
        </w:rPr>
        <w:t>3</w:t>
      </w:r>
      <w:r w:rsidR="001D7928" w:rsidRPr="000F4FD6">
        <w:rPr>
          <w:rFonts w:ascii="Arial" w:hAnsi="Arial" w:cs="Arial"/>
          <w:color w:val="auto"/>
          <w:sz w:val="22"/>
          <w:szCs w:val="22"/>
        </w:rPr>
        <w:t xml:space="preserve"> vješalice</w:t>
      </w:r>
      <w:r w:rsidR="002606C2">
        <w:rPr>
          <w:rFonts w:ascii="Arial" w:hAnsi="Arial" w:cs="Arial"/>
          <w:color w:val="auto"/>
          <w:sz w:val="22"/>
          <w:szCs w:val="22"/>
        </w:rPr>
        <w:t xml:space="preserve">, radni stol, konferencijski stol i 4 konferencijske stolice </w:t>
      </w:r>
      <w:r w:rsidR="00AA5A0B" w:rsidRPr="000F4FD6">
        <w:rPr>
          <w:rFonts w:ascii="Arial" w:hAnsi="Arial" w:cs="Arial"/>
          <w:color w:val="auto"/>
          <w:sz w:val="22"/>
          <w:szCs w:val="22"/>
        </w:rPr>
        <w:t>ukupne vrijednost</w:t>
      </w:r>
      <w:r w:rsidR="001D7928" w:rsidRPr="000F4FD6">
        <w:rPr>
          <w:rFonts w:ascii="Arial" w:hAnsi="Arial" w:cs="Arial"/>
          <w:color w:val="auto"/>
          <w:sz w:val="22"/>
          <w:szCs w:val="22"/>
        </w:rPr>
        <w:t xml:space="preserve">i </w:t>
      </w:r>
      <w:r w:rsidR="002606C2">
        <w:rPr>
          <w:rFonts w:ascii="Arial" w:hAnsi="Arial" w:cs="Arial"/>
          <w:color w:val="auto"/>
          <w:sz w:val="22"/>
          <w:szCs w:val="22"/>
        </w:rPr>
        <w:t>1</w:t>
      </w:r>
      <w:r w:rsidR="00974F92">
        <w:rPr>
          <w:rFonts w:ascii="Arial" w:hAnsi="Arial" w:cs="Arial"/>
          <w:color w:val="auto"/>
          <w:sz w:val="22"/>
          <w:szCs w:val="22"/>
        </w:rPr>
        <w:t>7</w:t>
      </w:r>
      <w:r w:rsidR="001D7928" w:rsidRPr="000F4FD6">
        <w:rPr>
          <w:rFonts w:ascii="Arial" w:hAnsi="Arial" w:cs="Arial"/>
          <w:color w:val="auto"/>
          <w:sz w:val="22"/>
          <w:szCs w:val="22"/>
        </w:rPr>
        <w:t>.</w:t>
      </w:r>
      <w:r w:rsidR="00974F92">
        <w:rPr>
          <w:rFonts w:ascii="Arial" w:hAnsi="Arial" w:cs="Arial"/>
          <w:color w:val="auto"/>
          <w:sz w:val="22"/>
          <w:szCs w:val="22"/>
        </w:rPr>
        <w:t>921</w:t>
      </w:r>
      <w:r w:rsidR="001D7928" w:rsidRPr="000F4FD6">
        <w:rPr>
          <w:rFonts w:ascii="Arial" w:hAnsi="Arial" w:cs="Arial"/>
          <w:color w:val="auto"/>
          <w:sz w:val="22"/>
          <w:szCs w:val="22"/>
        </w:rPr>
        <w:t xml:space="preserve"> kn</w:t>
      </w:r>
      <w:r w:rsidR="00AA5A0B" w:rsidRPr="000F4FD6">
        <w:rPr>
          <w:rFonts w:ascii="Arial" w:hAnsi="Arial" w:cs="Arial"/>
          <w:color w:val="auto"/>
          <w:sz w:val="22"/>
          <w:szCs w:val="22"/>
        </w:rPr>
        <w:t>.</w:t>
      </w:r>
      <w:r w:rsidR="00A9533D" w:rsidRPr="000F4FD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9471E10" w14:textId="77777777" w:rsidR="004941A8" w:rsidRPr="000F4FD6" w:rsidRDefault="004941A8" w:rsidP="002604EE">
      <w:pPr>
        <w:spacing w:before="0" w:after="0"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C8B6E38" w14:textId="1E8E0449" w:rsidR="002604EE" w:rsidRPr="000F4FD6" w:rsidRDefault="002604EE" w:rsidP="002604EE">
      <w:pPr>
        <w:spacing w:before="0" w:after="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 xml:space="preserve">Analitika investicijskih ulaganja prikazana je </w:t>
      </w:r>
      <w:r w:rsidR="002B7F2B" w:rsidRPr="000F4FD6">
        <w:rPr>
          <w:rFonts w:ascii="Arial" w:hAnsi="Arial" w:cs="Arial"/>
          <w:color w:val="auto"/>
          <w:sz w:val="22"/>
          <w:szCs w:val="22"/>
        </w:rPr>
        <w:t>u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sljedećoj tablici.</w:t>
      </w:r>
    </w:p>
    <w:p w14:paraId="6C103022" w14:textId="77777777" w:rsidR="003A71BA" w:rsidRPr="000F4FD6" w:rsidRDefault="003A71BA" w:rsidP="002604EE">
      <w:pPr>
        <w:spacing w:before="0" w:after="0"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41387BB" w14:textId="77777777" w:rsidR="00302552" w:rsidRPr="000F4FD6" w:rsidRDefault="002604EE" w:rsidP="00AB1554">
      <w:pPr>
        <w:spacing w:after="0" w:line="240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 xml:space="preserve">Tablica </w:t>
      </w:r>
      <w:r w:rsidR="004B6435" w:rsidRPr="000F4FD6">
        <w:rPr>
          <w:rFonts w:ascii="Arial" w:hAnsi="Arial" w:cs="Arial"/>
          <w:color w:val="auto"/>
          <w:sz w:val="22"/>
          <w:szCs w:val="22"/>
        </w:rPr>
        <w:t>6</w:t>
      </w:r>
      <w:r w:rsidRPr="000F4FD6">
        <w:rPr>
          <w:rFonts w:ascii="Arial" w:hAnsi="Arial" w:cs="Arial"/>
          <w:color w:val="auto"/>
          <w:sz w:val="22"/>
          <w:szCs w:val="22"/>
        </w:rPr>
        <w:t>.</w:t>
      </w:r>
    </w:p>
    <w:p w14:paraId="0492C190" w14:textId="0D1859DA" w:rsidR="00C420B9" w:rsidRDefault="00CB4C7F" w:rsidP="00C420B9">
      <w:pPr>
        <w:spacing w:after="0" w:line="24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REALIZACIJA</w:t>
      </w:r>
      <w:r w:rsidR="00302552" w:rsidRPr="000F4FD6">
        <w:rPr>
          <w:rFonts w:ascii="Arial" w:hAnsi="Arial" w:cs="Arial"/>
          <w:color w:val="auto"/>
          <w:sz w:val="22"/>
          <w:szCs w:val="22"/>
        </w:rPr>
        <w:t xml:space="preserve"> INVESTICIJA ZA 202</w:t>
      </w:r>
      <w:r w:rsidR="00B96468" w:rsidRPr="000F4FD6">
        <w:rPr>
          <w:rFonts w:ascii="Arial" w:hAnsi="Arial" w:cs="Arial"/>
          <w:color w:val="auto"/>
          <w:sz w:val="22"/>
          <w:szCs w:val="22"/>
        </w:rPr>
        <w:t>1</w:t>
      </w:r>
      <w:r w:rsidR="00302552" w:rsidRPr="000F4FD6">
        <w:rPr>
          <w:rFonts w:ascii="Arial" w:hAnsi="Arial" w:cs="Arial"/>
          <w:color w:val="auto"/>
          <w:sz w:val="22"/>
          <w:szCs w:val="22"/>
        </w:rPr>
        <w:t>. GODIN</w:t>
      </w:r>
      <w:r w:rsidR="00C420B9">
        <w:rPr>
          <w:rFonts w:ascii="Arial" w:hAnsi="Arial" w:cs="Arial"/>
          <w:color w:val="auto"/>
          <w:sz w:val="22"/>
          <w:szCs w:val="22"/>
        </w:rPr>
        <w:t>U</w:t>
      </w:r>
    </w:p>
    <w:p w14:paraId="2F7345D2" w14:textId="17C5E0E3" w:rsidR="00C420B9" w:rsidRDefault="00C420B9">
      <w:pPr>
        <w:spacing w:after="0" w:line="24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C420B9">
        <w:rPr>
          <w:noProof/>
        </w:rPr>
        <w:drawing>
          <wp:inline distT="0" distB="0" distL="0" distR="0" wp14:anchorId="0C6A9715" wp14:editId="2F3ED032">
            <wp:extent cx="5353050" cy="19240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99FB4" w14:textId="77777777" w:rsidR="00C420B9" w:rsidRDefault="00C420B9">
      <w:pPr>
        <w:spacing w:after="0" w:line="240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00B4B90B" w14:textId="7A3BBDEF" w:rsidR="00E73206" w:rsidRPr="000F4FD6" w:rsidRDefault="00E73206">
      <w:pPr>
        <w:spacing w:after="0" w:line="240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1D6C61FB" w14:textId="00A416C6" w:rsidR="00943CBD" w:rsidRPr="000F4FD6" w:rsidRDefault="00943CBD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73AE7F49" w14:textId="77777777" w:rsidR="00943CBD" w:rsidRPr="000F4FD6" w:rsidRDefault="00943CBD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1747EF1A" w14:textId="5FBB5E18" w:rsidR="00AA5A0B" w:rsidRPr="000F4FD6" w:rsidRDefault="00AA5A0B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1F2D1AF0" w14:textId="77777777" w:rsidR="00AA5A0B" w:rsidRPr="000F4FD6" w:rsidRDefault="00AA5A0B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12757956" w14:textId="0D6D234E" w:rsidR="00B96468" w:rsidRPr="000F4FD6" w:rsidRDefault="00B96468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40685695" w14:textId="77777777" w:rsidR="00B96468" w:rsidRPr="000F4FD6" w:rsidRDefault="00B96468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1FE70D92" w14:textId="2EF013FF" w:rsidR="003D2AF4" w:rsidRPr="000F4FD6" w:rsidRDefault="003D2AF4" w:rsidP="00AB1554">
      <w:pPr>
        <w:spacing w:after="0" w:line="240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E006424" w14:textId="77777777" w:rsidR="00CB4C7F" w:rsidRPr="000F4FD6" w:rsidRDefault="00CB4C7F">
      <w:pPr>
        <w:spacing w:after="0"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00EAB91" w14:textId="77777777" w:rsidR="00CB4C7F" w:rsidRPr="000F4FD6" w:rsidRDefault="00CB4C7F" w:rsidP="00AB1554">
      <w:pPr>
        <w:spacing w:after="0"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DD8C87E" w14:textId="77777777" w:rsidR="00302552" w:rsidRPr="000F4FD6" w:rsidRDefault="00302552" w:rsidP="002604EE">
      <w:pPr>
        <w:tabs>
          <w:tab w:val="left" w:pos="5586"/>
        </w:tabs>
        <w:spacing w:before="0" w:after="0"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0907C7E" w14:textId="77777777" w:rsidR="00CB4C7F" w:rsidRPr="000F4FD6" w:rsidRDefault="00CB4C7F" w:rsidP="00A91896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204A4D9" w14:textId="77777777" w:rsidR="00190024" w:rsidRPr="000F4FD6" w:rsidRDefault="00190024" w:rsidP="00A91896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734DFB7" w14:textId="77777777" w:rsidR="00190024" w:rsidRPr="000F4FD6" w:rsidRDefault="00190024" w:rsidP="00A91896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2774E57" w14:textId="77777777" w:rsidR="00190024" w:rsidRPr="000F4FD6" w:rsidRDefault="00190024" w:rsidP="00A91896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60537CC" w14:textId="77777777" w:rsidR="00190024" w:rsidRPr="000F4FD6" w:rsidRDefault="00190024" w:rsidP="00A91896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18F865E" w14:textId="5A0A5184" w:rsidR="00190024" w:rsidRDefault="000F172A" w:rsidP="0050582D">
      <w:pPr>
        <w:pStyle w:val="Naslov"/>
      </w:pPr>
      <w:bookmarkStart w:id="60" w:name="_Toc104376566"/>
      <w:r w:rsidRPr="000F172A">
        <w:lastRenderedPageBreak/>
        <w:t>INFORMACIJE O KLJUČNIM PRETPOSTAVKAMA U VEZI S BUDUĆNOŠĆU POSLOVANJA TE PROCJENU NEIZVJESNOSTI NA DATUM BILANCE KOJE STVARAJU VELIKI RIZIK</w:t>
      </w:r>
      <w:bookmarkEnd w:id="60"/>
    </w:p>
    <w:p w14:paraId="1E8C4090" w14:textId="77777777" w:rsidR="00F84A42" w:rsidRDefault="00F84A42"/>
    <w:p w14:paraId="059596B4" w14:textId="77777777" w:rsidR="00F84A42" w:rsidRPr="00F84A42" w:rsidRDefault="00F84A42" w:rsidP="00F84A42">
      <w:pPr>
        <w:widowControl w:val="0"/>
        <w:autoSpaceDE w:val="0"/>
        <w:autoSpaceDN w:val="0"/>
        <w:spacing w:before="141" w:line="273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84A42">
        <w:rPr>
          <w:rFonts w:ascii="Arial" w:hAnsi="Arial" w:cs="Arial"/>
          <w:color w:val="auto"/>
          <w:sz w:val="22"/>
          <w:szCs w:val="22"/>
        </w:rPr>
        <w:t>Uprava je preispitala sve značajne čimbenike koji utječu na pretpostavku vremenske neograničenosti poslovanja, analizirajući sve relevantne:</w:t>
      </w:r>
    </w:p>
    <w:p w14:paraId="56C32851" w14:textId="77777777" w:rsidR="00F84A42" w:rsidRPr="00F84A42" w:rsidRDefault="00F84A42" w:rsidP="00F84A42">
      <w:pPr>
        <w:widowControl w:val="0"/>
        <w:numPr>
          <w:ilvl w:val="2"/>
          <w:numId w:val="34"/>
        </w:numPr>
        <w:tabs>
          <w:tab w:val="left" w:pos="1307"/>
        </w:tabs>
        <w:autoSpaceDE w:val="0"/>
        <w:autoSpaceDN w:val="0"/>
        <w:spacing w:before="141" w:after="0" w:line="240" w:lineRule="auto"/>
        <w:ind w:left="234"/>
        <w:jc w:val="both"/>
        <w:rPr>
          <w:rFonts w:ascii="Arial" w:hAnsi="Arial" w:cs="Arial"/>
          <w:color w:val="auto"/>
          <w:sz w:val="22"/>
          <w:szCs w:val="22"/>
        </w:rPr>
      </w:pPr>
      <w:r w:rsidRPr="00F84A42">
        <w:rPr>
          <w:rFonts w:ascii="Arial" w:hAnsi="Arial" w:cs="Arial"/>
          <w:color w:val="auto"/>
          <w:sz w:val="22"/>
          <w:szCs w:val="22"/>
        </w:rPr>
        <w:t>financijske informacije i to:</w:t>
      </w:r>
    </w:p>
    <w:p w14:paraId="17EE9CB8" w14:textId="77777777" w:rsidR="00F84A42" w:rsidRPr="00F84A42" w:rsidRDefault="00F84A42" w:rsidP="00F84A42">
      <w:pPr>
        <w:widowControl w:val="0"/>
        <w:numPr>
          <w:ilvl w:val="3"/>
          <w:numId w:val="34"/>
        </w:numPr>
        <w:tabs>
          <w:tab w:val="left" w:pos="1762"/>
        </w:tabs>
        <w:autoSpaceDE w:val="0"/>
        <w:autoSpaceDN w:val="0"/>
        <w:spacing w:before="31" w:after="0" w:line="240" w:lineRule="auto"/>
        <w:ind w:left="680" w:hanging="116"/>
        <w:jc w:val="both"/>
        <w:rPr>
          <w:rFonts w:ascii="Arial" w:hAnsi="Arial" w:cs="Arial"/>
          <w:color w:val="auto"/>
          <w:sz w:val="22"/>
          <w:szCs w:val="22"/>
        </w:rPr>
      </w:pPr>
      <w:r w:rsidRPr="00F84A42">
        <w:rPr>
          <w:rFonts w:ascii="Arial" w:hAnsi="Arial" w:cs="Arial"/>
          <w:color w:val="auto"/>
          <w:sz w:val="22"/>
          <w:szCs w:val="22"/>
        </w:rPr>
        <w:t>neto obveze odnosno neto tekuće obveze,</w:t>
      </w:r>
    </w:p>
    <w:p w14:paraId="37FF0AE6" w14:textId="77777777" w:rsidR="00F84A42" w:rsidRPr="00F84A42" w:rsidRDefault="00F84A42" w:rsidP="00F84A42">
      <w:pPr>
        <w:widowControl w:val="0"/>
        <w:numPr>
          <w:ilvl w:val="3"/>
          <w:numId w:val="34"/>
        </w:numPr>
        <w:tabs>
          <w:tab w:val="left" w:pos="1832"/>
        </w:tabs>
        <w:autoSpaceDE w:val="0"/>
        <w:autoSpaceDN w:val="0"/>
        <w:spacing w:before="0" w:after="0" w:line="240" w:lineRule="auto"/>
        <w:ind w:left="680" w:right="115" w:hanging="116"/>
        <w:jc w:val="both"/>
        <w:rPr>
          <w:rFonts w:ascii="Arial" w:hAnsi="Arial" w:cs="Arial"/>
          <w:color w:val="auto"/>
          <w:sz w:val="22"/>
          <w:szCs w:val="22"/>
        </w:rPr>
      </w:pPr>
      <w:r w:rsidRPr="00F84A42">
        <w:rPr>
          <w:rFonts w:ascii="Arial" w:hAnsi="Arial" w:cs="Arial"/>
          <w:color w:val="auto"/>
          <w:sz w:val="22"/>
          <w:szCs w:val="22"/>
        </w:rPr>
        <w:t>posudbe bez realnih izgleda za njihovo obnavljanje ili reprogramiranje te prekomjerno oslanjanje na kratkoročne posudbe,</w:t>
      </w:r>
    </w:p>
    <w:p w14:paraId="4E51DB0B" w14:textId="77777777" w:rsidR="00F84A42" w:rsidRPr="00F84A42" w:rsidRDefault="00F84A42" w:rsidP="00F84A42">
      <w:pPr>
        <w:widowControl w:val="0"/>
        <w:numPr>
          <w:ilvl w:val="3"/>
          <w:numId w:val="34"/>
        </w:numPr>
        <w:tabs>
          <w:tab w:val="left" w:pos="1762"/>
        </w:tabs>
        <w:autoSpaceDE w:val="0"/>
        <w:autoSpaceDN w:val="0"/>
        <w:spacing w:before="0" w:after="0" w:line="240" w:lineRule="auto"/>
        <w:ind w:left="689"/>
        <w:jc w:val="both"/>
        <w:rPr>
          <w:rFonts w:ascii="Arial" w:hAnsi="Arial" w:cs="Arial"/>
          <w:color w:val="auto"/>
          <w:sz w:val="22"/>
          <w:szCs w:val="22"/>
        </w:rPr>
      </w:pPr>
      <w:r w:rsidRPr="00F84A42">
        <w:rPr>
          <w:rFonts w:ascii="Arial" w:hAnsi="Arial" w:cs="Arial"/>
          <w:color w:val="auto"/>
          <w:sz w:val="22"/>
          <w:szCs w:val="22"/>
        </w:rPr>
        <w:t>indikacije o otkazivanju financijske suradnje od strane vjerovnika i drugih kreditora,</w:t>
      </w:r>
    </w:p>
    <w:p w14:paraId="354D0565" w14:textId="09398BE7" w:rsidR="00F84A42" w:rsidRPr="00F84A42" w:rsidRDefault="00F84A42" w:rsidP="00F84A42">
      <w:pPr>
        <w:widowControl w:val="0"/>
        <w:numPr>
          <w:ilvl w:val="3"/>
          <w:numId w:val="34"/>
        </w:numPr>
        <w:tabs>
          <w:tab w:val="left" w:pos="1805"/>
        </w:tabs>
        <w:autoSpaceDE w:val="0"/>
        <w:autoSpaceDN w:val="0"/>
        <w:spacing w:before="0" w:after="0" w:line="240" w:lineRule="auto"/>
        <w:ind w:left="680" w:right="120" w:hanging="116"/>
        <w:jc w:val="both"/>
        <w:rPr>
          <w:rFonts w:ascii="Arial" w:hAnsi="Arial" w:cs="Arial"/>
          <w:color w:val="auto"/>
          <w:sz w:val="22"/>
          <w:szCs w:val="22"/>
        </w:rPr>
      </w:pPr>
      <w:r w:rsidRPr="00F84A42">
        <w:rPr>
          <w:rFonts w:ascii="Arial" w:hAnsi="Arial" w:cs="Arial"/>
          <w:color w:val="auto"/>
          <w:sz w:val="22"/>
          <w:szCs w:val="22"/>
        </w:rPr>
        <w:t>negativni novčani t</w:t>
      </w:r>
      <w:r w:rsidR="003451B0">
        <w:rPr>
          <w:rFonts w:ascii="Arial" w:hAnsi="Arial" w:cs="Arial"/>
          <w:color w:val="auto"/>
          <w:sz w:val="22"/>
          <w:szCs w:val="22"/>
        </w:rPr>
        <w:t>ije</w:t>
      </w:r>
      <w:r w:rsidRPr="00F84A42">
        <w:rPr>
          <w:rFonts w:ascii="Arial" w:hAnsi="Arial" w:cs="Arial"/>
          <w:color w:val="auto"/>
          <w:sz w:val="22"/>
          <w:szCs w:val="22"/>
        </w:rPr>
        <w:t>kovi iz poslovanja iskazani u povijesnim ili prospektivnim financijskim izvještajima,</w:t>
      </w:r>
    </w:p>
    <w:p w14:paraId="66D4C9B5" w14:textId="77777777" w:rsidR="00F84A42" w:rsidRPr="00F84A42" w:rsidRDefault="00F84A42" w:rsidP="00F84A42">
      <w:pPr>
        <w:widowControl w:val="0"/>
        <w:numPr>
          <w:ilvl w:val="3"/>
          <w:numId w:val="34"/>
        </w:numPr>
        <w:tabs>
          <w:tab w:val="left" w:pos="1762"/>
        </w:tabs>
        <w:autoSpaceDE w:val="0"/>
        <w:autoSpaceDN w:val="0"/>
        <w:spacing w:before="0" w:after="0" w:line="240" w:lineRule="auto"/>
        <w:ind w:left="689"/>
        <w:jc w:val="both"/>
        <w:rPr>
          <w:rFonts w:ascii="Arial" w:hAnsi="Arial" w:cs="Arial"/>
          <w:color w:val="auto"/>
          <w:sz w:val="22"/>
          <w:szCs w:val="22"/>
        </w:rPr>
      </w:pPr>
      <w:r w:rsidRPr="00F84A42">
        <w:rPr>
          <w:rFonts w:ascii="Arial" w:hAnsi="Arial" w:cs="Arial"/>
          <w:color w:val="auto"/>
          <w:sz w:val="22"/>
          <w:szCs w:val="22"/>
        </w:rPr>
        <w:t>negativni ključni financijski pokazatelji,</w:t>
      </w:r>
    </w:p>
    <w:p w14:paraId="0C4B12AD" w14:textId="14BD66D5" w:rsidR="00F84A42" w:rsidRPr="00F84A42" w:rsidRDefault="00F84A42" w:rsidP="00F84A42">
      <w:pPr>
        <w:widowControl w:val="0"/>
        <w:numPr>
          <w:ilvl w:val="3"/>
          <w:numId w:val="34"/>
        </w:numPr>
        <w:tabs>
          <w:tab w:val="left" w:pos="1839"/>
        </w:tabs>
        <w:autoSpaceDE w:val="0"/>
        <w:autoSpaceDN w:val="0"/>
        <w:spacing w:before="0" w:after="0" w:line="240" w:lineRule="auto"/>
        <w:ind w:left="680" w:right="119" w:hanging="116"/>
        <w:jc w:val="both"/>
        <w:rPr>
          <w:rFonts w:ascii="Arial" w:hAnsi="Arial" w:cs="Arial"/>
          <w:color w:val="auto"/>
          <w:sz w:val="22"/>
          <w:szCs w:val="22"/>
        </w:rPr>
      </w:pPr>
      <w:r w:rsidRPr="00F84A42">
        <w:rPr>
          <w:rFonts w:ascii="Arial" w:hAnsi="Arial" w:cs="Arial"/>
          <w:color w:val="auto"/>
          <w:sz w:val="22"/>
          <w:szCs w:val="22"/>
        </w:rPr>
        <w:t>značajni gubici u poslovanju ili značajno smanjivanje vrijednosti imovine korištene za stvaranje novčanih t</w:t>
      </w:r>
      <w:r w:rsidR="003451B0">
        <w:rPr>
          <w:rFonts w:ascii="Arial" w:hAnsi="Arial" w:cs="Arial"/>
          <w:color w:val="auto"/>
          <w:sz w:val="22"/>
          <w:szCs w:val="22"/>
        </w:rPr>
        <w:t>ije</w:t>
      </w:r>
      <w:r w:rsidRPr="00F84A42">
        <w:rPr>
          <w:rFonts w:ascii="Arial" w:hAnsi="Arial" w:cs="Arial"/>
          <w:color w:val="auto"/>
          <w:sz w:val="22"/>
          <w:szCs w:val="22"/>
        </w:rPr>
        <w:t>kova.</w:t>
      </w:r>
    </w:p>
    <w:p w14:paraId="37183C3B" w14:textId="77777777" w:rsidR="00F84A42" w:rsidRPr="00F84A42" w:rsidRDefault="00F84A42" w:rsidP="00F84A42">
      <w:pPr>
        <w:widowControl w:val="0"/>
        <w:numPr>
          <w:ilvl w:val="3"/>
          <w:numId w:val="34"/>
        </w:numPr>
        <w:tabs>
          <w:tab w:val="left" w:pos="1763"/>
        </w:tabs>
        <w:autoSpaceDE w:val="0"/>
        <w:autoSpaceDN w:val="0"/>
        <w:spacing w:before="0" w:after="0" w:line="240" w:lineRule="auto"/>
        <w:ind w:left="690" w:hanging="126"/>
        <w:jc w:val="both"/>
        <w:rPr>
          <w:rFonts w:ascii="Arial" w:hAnsi="Arial" w:cs="Arial"/>
          <w:color w:val="auto"/>
          <w:sz w:val="22"/>
          <w:szCs w:val="22"/>
        </w:rPr>
      </w:pPr>
      <w:r w:rsidRPr="00F84A42">
        <w:rPr>
          <w:rFonts w:ascii="Arial" w:hAnsi="Arial" w:cs="Arial"/>
          <w:color w:val="auto"/>
          <w:sz w:val="22"/>
          <w:szCs w:val="22"/>
        </w:rPr>
        <w:t>nemogućnost isplata vjerovnika na datume dospijeća,</w:t>
      </w:r>
    </w:p>
    <w:p w14:paraId="37CB84EB" w14:textId="77777777" w:rsidR="00F84A42" w:rsidRPr="00F84A42" w:rsidRDefault="00F84A42" w:rsidP="00F84A42">
      <w:pPr>
        <w:widowControl w:val="0"/>
        <w:numPr>
          <w:ilvl w:val="3"/>
          <w:numId w:val="34"/>
        </w:numPr>
        <w:tabs>
          <w:tab w:val="left" w:pos="1762"/>
        </w:tabs>
        <w:autoSpaceDE w:val="0"/>
        <w:autoSpaceDN w:val="0"/>
        <w:spacing w:before="0" w:after="0" w:line="240" w:lineRule="auto"/>
        <w:ind w:left="689"/>
        <w:jc w:val="both"/>
        <w:rPr>
          <w:rFonts w:ascii="Arial" w:hAnsi="Arial" w:cs="Arial"/>
          <w:color w:val="auto"/>
          <w:sz w:val="22"/>
          <w:szCs w:val="22"/>
        </w:rPr>
      </w:pPr>
      <w:r w:rsidRPr="00F84A42">
        <w:rPr>
          <w:rFonts w:ascii="Arial" w:hAnsi="Arial" w:cs="Arial"/>
          <w:color w:val="auto"/>
          <w:sz w:val="22"/>
          <w:szCs w:val="22"/>
        </w:rPr>
        <w:t>nemogućnost poštivanja uvjeta iz ugovora o kreditima,</w:t>
      </w:r>
    </w:p>
    <w:p w14:paraId="15B6EAEA" w14:textId="77777777" w:rsidR="00F84A42" w:rsidRPr="00F84A42" w:rsidRDefault="00F84A42" w:rsidP="00F84A42">
      <w:pPr>
        <w:widowControl w:val="0"/>
        <w:numPr>
          <w:ilvl w:val="3"/>
          <w:numId w:val="34"/>
        </w:numPr>
        <w:tabs>
          <w:tab w:val="left" w:pos="1763"/>
        </w:tabs>
        <w:autoSpaceDE w:val="0"/>
        <w:autoSpaceDN w:val="0"/>
        <w:spacing w:before="0" w:after="0" w:line="240" w:lineRule="auto"/>
        <w:ind w:left="690" w:hanging="126"/>
        <w:jc w:val="both"/>
        <w:rPr>
          <w:rFonts w:ascii="Arial" w:hAnsi="Arial" w:cs="Arial"/>
          <w:color w:val="auto"/>
          <w:sz w:val="22"/>
          <w:szCs w:val="22"/>
        </w:rPr>
      </w:pPr>
      <w:r w:rsidRPr="00F84A42">
        <w:rPr>
          <w:rFonts w:ascii="Arial" w:hAnsi="Arial" w:cs="Arial"/>
          <w:color w:val="auto"/>
          <w:sz w:val="22"/>
          <w:szCs w:val="22"/>
        </w:rPr>
        <w:t>promjena kreditnih uvjeta dobavljača na isporuke tek po prethodnom plaćanju,</w:t>
      </w:r>
    </w:p>
    <w:p w14:paraId="255EC7AF" w14:textId="77777777" w:rsidR="00F84A42" w:rsidRPr="00F84A42" w:rsidRDefault="00F84A42" w:rsidP="00F84A42">
      <w:pPr>
        <w:widowControl w:val="0"/>
        <w:autoSpaceDE w:val="0"/>
        <w:autoSpaceDN w:val="0"/>
        <w:spacing w:before="4"/>
        <w:jc w:val="both"/>
        <w:rPr>
          <w:rFonts w:ascii="Arial" w:hAnsi="Arial" w:cs="Arial"/>
          <w:color w:val="auto"/>
          <w:sz w:val="22"/>
          <w:szCs w:val="22"/>
        </w:rPr>
      </w:pPr>
    </w:p>
    <w:p w14:paraId="401F52A6" w14:textId="77777777" w:rsidR="00F84A42" w:rsidRPr="00F84A42" w:rsidRDefault="00F84A42" w:rsidP="00F84A42">
      <w:pPr>
        <w:widowControl w:val="0"/>
        <w:numPr>
          <w:ilvl w:val="2"/>
          <w:numId w:val="34"/>
        </w:numPr>
        <w:tabs>
          <w:tab w:val="left" w:pos="1306"/>
        </w:tabs>
        <w:autoSpaceDE w:val="0"/>
        <w:autoSpaceDN w:val="0"/>
        <w:spacing w:before="0" w:after="0" w:line="240" w:lineRule="auto"/>
        <w:ind w:left="233" w:hanging="233"/>
        <w:jc w:val="both"/>
        <w:rPr>
          <w:rFonts w:ascii="Arial" w:hAnsi="Arial" w:cs="Arial"/>
          <w:color w:val="auto"/>
          <w:sz w:val="22"/>
          <w:szCs w:val="22"/>
        </w:rPr>
      </w:pPr>
      <w:r w:rsidRPr="00F84A42">
        <w:rPr>
          <w:rFonts w:ascii="Arial" w:hAnsi="Arial" w:cs="Arial"/>
          <w:color w:val="auto"/>
          <w:sz w:val="22"/>
          <w:szCs w:val="22"/>
        </w:rPr>
        <w:t>poslovne informacije i to:</w:t>
      </w:r>
    </w:p>
    <w:p w14:paraId="0CB28E7D" w14:textId="77777777" w:rsidR="00F84A42" w:rsidRPr="00F84A42" w:rsidRDefault="00F84A42" w:rsidP="00F84A42">
      <w:pPr>
        <w:widowControl w:val="0"/>
        <w:numPr>
          <w:ilvl w:val="3"/>
          <w:numId w:val="34"/>
        </w:numPr>
        <w:tabs>
          <w:tab w:val="left" w:pos="1757"/>
        </w:tabs>
        <w:autoSpaceDE w:val="0"/>
        <w:autoSpaceDN w:val="0"/>
        <w:spacing w:before="31" w:after="0" w:line="240" w:lineRule="auto"/>
        <w:ind w:left="684" w:hanging="124"/>
        <w:jc w:val="both"/>
        <w:rPr>
          <w:rFonts w:ascii="Arial" w:hAnsi="Arial" w:cs="Arial"/>
          <w:color w:val="auto"/>
          <w:sz w:val="22"/>
          <w:szCs w:val="22"/>
        </w:rPr>
      </w:pPr>
      <w:r w:rsidRPr="00F84A42">
        <w:rPr>
          <w:rFonts w:ascii="Arial" w:hAnsi="Arial" w:cs="Arial"/>
          <w:color w:val="auto"/>
          <w:sz w:val="22"/>
          <w:szCs w:val="22"/>
        </w:rPr>
        <w:t>pad poslovnih aktivnosti na tržištu koje opslužuje Društvo</w:t>
      </w:r>
    </w:p>
    <w:p w14:paraId="3910FF44" w14:textId="77777777" w:rsidR="00F84A42" w:rsidRPr="00F84A42" w:rsidRDefault="00F84A42" w:rsidP="00F84A42">
      <w:pPr>
        <w:widowControl w:val="0"/>
        <w:numPr>
          <w:ilvl w:val="3"/>
          <w:numId w:val="34"/>
        </w:numPr>
        <w:tabs>
          <w:tab w:val="left" w:pos="1763"/>
        </w:tabs>
        <w:autoSpaceDE w:val="0"/>
        <w:autoSpaceDN w:val="0"/>
        <w:spacing w:before="0" w:after="0" w:line="240" w:lineRule="auto"/>
        <w:ind w:left="690" w:hanging="126"/>
        <w:jc w:val="both"/>
        <w:rPr>
          <w:rFonts w:ascii="Arial" w:hAnsi="Arial" w:cs="Arial"/>
          <w:color w:val="auto"/>
          <w:sz w:val="22"/>
          <w:szCs w:val="22"/>
        </w:rPr>
      </w:pPr>
      <w:r w:rsidRPr="00F84A42">
        <w:rPr>
          <w:rFonts w:ascii="Arial" w:hAnsi="Arial" w:cs="Arial"/>
          <w:color w:val="auto"/>
          <w:sz w:val="22"/>
          <w:szCs w:val="22"/>
        </w:rPr>
        <w:t>opća recesija,</w:t>
      </w:r>
    </w:p>
    <w:p w14:paraId="5C1DB3D6" w14:textId="77777777" w:rsidR="00F84A42" w:rsidRPr="00F84A42" w:rsidRDefault="00F84A42" w:rsidP="00F84A42">
      <w:pPr>
        <w:widowControl w:val="0"/>
        <w:numPr>
          <w:ilvl w:val="3"/>
          <w:numId w:val="34"/>
        </w:numPr>
        <w:tabs>
          <w:tab w:val="left" w:pos="1762"/>
        </w:tabs>
        <w:autoSpaceDE w:val="0"/>
        <w:autoSpaceDN w:val="0"/>
        <w:spacing w:before="0" w:after="0" w:line="240" w:lineRule="auto"/>
        <w:ind w:left="689"/>
        <w:jc w:val="both"/>
        <w:rPr>
          <w:rFonts w:ascii="Arial" w:hAnsi="Arial" w:cs="Arial"/>
          <w:color w:val="auto"/>
          <w:sz w:val="22"/>
          <w:szCs w:val="22"/>
        </w:rPr>
      </w:pPr>
      <w:r w:rsidRPr="00F84A42">
        <w:rPr>
          <w:rFonts w:ascii="Arial" w:hAnsi="Arial" w:cs="Arial"/>
          <w:color w:val="auto"/>
          <w:sz w:val="22"/>
          <w:szCs w:val="22"/>
        </w:rPr>
        <w:t>nedostatnost novih poslova te</w:t>
      </w:r>
    </w:p>
    <w:p w14:paraId="7A88F44D" w14:textId="77777777" w:rsidR="00F84A42" w:rsidRPr="00F84A42" w:rsidRDefault="00F84A42" w:rsidP="00F84A42">
      <w:pPr>
        <w:widowControl w:val="0"/>
        <w:numPr>
          <w:ilvl w:val="2"/>
          <w:numId w:val="34"/>
        </w:numPr>
        <w:tabs>
          <w:tab w:val="left" w:pos="1295"/>
        </w:tabs>
        <w:autoSpaceDE w:val="0"/>
        <w:autoSpaceDN w:val="0"/>
        <w:spacing w:before="142" w:after="0" w:line="240" w:lineRule="auto"/>
        <w:ind w:left="222" w:hanging="222"/>
        <w:jc w:val="both"/>
        <w:rPr>
          <w:rFonts w:ascii="Arial" w:hAnsi="Arial" w:cs="Arial"/>
          <w:color w:val="auto"/>
          <w:sz w:val="22"/>
          <w:szCs w:val="22"/>
        </w:rPr>
      </w:pPr>
      <w:r w:rsidRPr="00F84A42">
        <w:rPr>
          <w:rFonts w:ascii="Arial" w:hAnsi="Arial" w:cs="Arial"/>
          <w:color w:val="auto"/>
          <w:sz w:val="22"/>
          <w:szCs w:val="22"/>
        </w:rPr>
        <w:t>ostale relevantne informacije kao:</w:t>
      </w:r>
    </w:p>
    <w:p w14:paraId="73112CD3" w14:textId="77777777" w:rsidR="00F84A42" w:rsidRPr="00F84A42" w:rsidRDefault="00F84A42" w:rsidP="00F84A42">
      <w:pPr>
        <w:widowControl w:val="0"/>
        <w:numPr>
          <w:ilvl w:val="3"/>
          <w:numId w:val="34"/>
        </w:numPr>
        <w:tabs>
          <w:tab w:val="left" w:pos="1763"/>
        </w:tabs>
        <w:autoSpaceDE w:val="0"/>
        <w:autoSpaceDN w:val="0"/>
        <w:spacing w:before="0" w:after="0" w:line="240" w:lineRule="auto"/>
        <w:ind w:left="690" w:hanging="126"/>
        <w:jc w:val="both"/>
        <w:rPr>
          <w:rFonts w:ascii="Arial" w:hAnsi="Arial" w:cs="Arial"/>
          <w:color w:val="auto"/>
          <w:sz w:val="22"/>
          <w:szCs w:val="22"/>
        </w:rPr>
      </w:pPr>
      <w:r w:rsidRPr="00F84A42">
        <w:rPr>
          <w:rFonts w:ascii="Arial" w:hAnsi="Arial" w:cs="Arial"/>
          <w:color w:val="auto"/>
          <w:sz w:val="22"/>
          <w:szCs w:val="22"/>
        </w:rPr>
        <w:t>nepostizanje potrebne visine kapitala ili drugih zakonskih zahtjeva,</w:t>
      </w:r>
    </w:p>
    <w:p w14:paraId="74F1886B" w14:textId="77777777" w:rsidR="00F84A42" w:rsidRPr="00F84A42" w:rsidRDefault="00F84A42" w:rsidP="00F84A42">
      <w:pPr>
        <w:widowControl w:val="0"/>
        <w:numPr>
          <w:ilvl w:val="2"/>
          <w:numId w:val="35"/>
        </w:numPr>
        <w:tabs>
          <w:tab w:val="left" w:pos="1810"/>
        </w:tabs>
        <w:autoSpaceDE w:val="0"/>
        <w:autoSpaceDN w:val="0"/>
        <w:spacing w:before="0" w:after="0" w:line="240" w:lineRule="auto"/>
        <w:ind w:left="735" w:right="115" w:hanging="171"/>
        <w:jc w:val="both"/>
        <w:rPr>
          <w:rFonts w:ascii="Arial" w:hAnsi="Arial" w:cs="Arial"/>
          <w:color w:val="auto"/>
          <w:sz w:val="22"/>
          <w:szCs w:val="22"/>
        </w:rPr>
      </w:pPr>
      <w:r w:rsidRPr="00F84A42">
        <w:rPr>
          <w:rFonts w:ascii="Arial" w:hAnsi="Arial" w:cs="Arial"/>
          <w:color w:val="auto"/>
          <w:sz w:val="22"/>
          <w:szCs w:val="22"/>
        </w:rPr>
        <w:t>promjene zakonskih propisa ili politike vlade za koje se očekuje da će za subjekt imati nepovoljan učinak,</w:t>
      </w:r>
    </w:p>
    <w:p w14:paraId="710B751E" w14:textId="5E8FD513" w:rsidR="00F84A42" w:rsidRPr="00F84A42" w:rsidRDefault="00F84A42" w:rsidP="00F84A42">
      <w:pPr>
        <w:widowControl w:val="0"/>
        <w:autoSpaceDE w:val="0"/>
        <w:autoSpaceDN w:val="0"/>
        <w:spacing w:before="141"/>
        <w:jc w:val="both"/>
        <w:rPr>
          <w:rFonts w:ascii="Arial" w:hAnsi="Arial" w:cs="Arial"/>
          <w:color w:val="auto"/>
          <w:sz w:val="22"/>
          <w:szCs w:val="22"/>
        </w:rPr>
      </w:pPr>
      <w:r w:rsidRPr="00F84A42">
        <w:rPr>
          <w:rFonts w:ascii="Arial" w:hAnsi="Arial" w:cs="Arial"/>
          <w:color w:val="auto"/>
          <w:sz w:val="22"/>
          <w:szCs w:val="22"/>
        </w:rPr>
        <w:t>Slijedom prethodno navedenog Uprava jedino naglašava pitanja koja proistječu iz analize poslovnih informacija pod b) koje bi mogle dovesti do navedenih posljedica uslijed događaja vezanih za poremećene gospodarske t</w:t>
      </w:r>
      <w:r w:rsidR="003451B0">
        <w:rPr>
          <w:rFonts w:ascii="Arial" w:hAnsi="Arial" w:cs="Arial"/>
          <w:color w:val="auto"/>
          <w:sz w:val="22"/>
          <w:szCs w:val="22"/>
        </w:rPr>
        <w:t>ije</w:t>
      </w:r>
      <w:r w:rsidRPr="00F84A42">
        <w:rPr>
          <w:rFonts w:ascii="Arial" w:hAnsi="Arial" w:cs="Arial"/>
          <w:color w:val="auto"/>
          <w:sz w:val="22"/>
          <w:szCs w:val="22"/>
        </w:rPr>
        <w:t>kove, pandemije korona virusa (COVID 19) te rusko-ukrajinskog sukoba od veljače 2022. godine, a što je utjecalo na povećane cijene roba i usluga.</w:t>
      </w:r>
    </w:p>
    <w:p w14:paraId="3C222100" w14:textId="79005EA7" w:rsidR="007A1177" w:rsidRDefault="00F84A42" w:rsidP="00F84A42">
      <w:pPr>
        <w:jc w:val="both"/>
      </w:pPr>
      <w:r w:rsidRPr="00F84A42">
        <w:rPr>
          <w:rFonts w:ascii="Arial" w:hAnsi="Arial" w:cs="Arial"/>
          <w:color w:val="auto"/>
          <w:sz w:val="22"/>
          <w:szCs w:val="22"/>
        </w:rPr>
        <w:t>Procjena Uprave je da opisani događaji ne bi trebali imati efekte na neograničenost poslovanja</w:t>
      </w:r>
      <w:r>
        <w:rPr>
          <w:rFonts w:ascii="Arial" w:hAnsi="Arial" w:cs="Arial"/>
          <w:color w:val="auto"/>
          <w:sz w:val="22"/>
          <w:szCs w:val="22"/>
        </w:rPr>
        <w:t>.</w:t>
      </w:r>
      <w:r w:rsidR="007A1177">
        <w:br w:type="page"/>
      </w:r>
    </w:p>
    <w:p w14:paraId="3C7317B3" w14:textId="5CDF8AFD" w:rsidR="000F172A" w:rsidRDefault="000F172A" w:rsidP="0050582D">
      <w:pPr>
        <w:pStyle w:val="Naslov"/>
      </w:pPr>
      <w:bookmarkStart w:id="61" w:name="_Toc104376567"/>
      <w:r>
        <w:lastRenderedPageBreak/>
        <w:t>DOGAĐAJI NAKON DATUMA BILANCE</w:t>
      </w:r>
      <w:bookmarkEnd w:id="61"/>
    </w:p>
    <w:p w14:paraId="06E402AD" w14:textId="42F31BFE" w:rsidR="000F172A" w:rsidRDefault="000F172A" w:rsidP="000F172A">
      <w:pPr>
        <w:pStyle w:val="Odlomakpopisa"/>
        <w:ind w:left="360"/>
        <w:rPr>
          <w:rFonts w:ascii="Arial" w:hAnsi="Arial" w:cs="Arial"/>
          <w:sz w:val="22"/>
          <w:szCs w:val="22"/>
        </w:rPr>
      </w:pPr>
    </w:p>
    <w:p w14:paraId="0385AD34" w14:textId="48698CEE" w:rsidR="007A1177" w:rsidRPr="00A470C9" w:rsidRDefault="00A470C9" w:rsidP="00A470C9">
      <w:p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Osim događaja navedenih i opisanih u prethodnoj točki, </w:t>
      </w:r>
      <w:r w:rsidRPr="00A470C9">
        <w:rPr>
          <w:rFonts w:ascii="Arial" w:hAnsi="Arial" w:cs="Arial"/>
          <w:color w:val="auto"/>
          <w:sz w:val="22"/>
          <w:szCs w:val="22"/>
        </w:rPr>
        <w:t>nakon 31. prosinca 2021. godine do datuma odobravanja financijskih izvještaja od strane Uprave, nije bilo drugih događaja koji bi imali značajan utjecaj prepravke u financijskim izvještajima Društva ili njihovu objavu.</w:t>
      </w:r>
    </w:p>
    <w:p w14:paraId="03648908" w14:textId="42E9B0ED" w:rsidR="007A1177" w:rsidRDefault="007A1177" w:rsidP="000F172A">
      <w:pPr>
        <w:pStyle w:val="Odlomakpopisa"/>
        <w:ind w:left="360"/>
        <w:rPr>
          <w:rFonts w:ascii="Arial" w:hAnsi="Arial" w:cs="Arial"/>
          <w:sz w:val="22"/>
          <w:szCs w:val="22"/>
        </w:rPr>
      </w:pPr>
    </w:p>
    <w:p w14:paraId="619CAAF9" w14:textId="5257FC7B" w:rsidR="007A1177" w:rsidRDefault="007A1177" w:rsidP="000F172A">
      <w:pPr>
        <w:pStyle w:val="Odlomakpopisa"/>
        <w:ind w:left="360"/>
        <w:rPr>
          <w:rFonts w:ascii="Arial" w:hAnsi="Arial" w:cs="Arial"/>
          <w:sz w:val="22"/>
          <w:szCs w:val="22"/>
        </w:rPr>
      </w:pPr>
    </w:p>
    <w:p w14:paraId="147DD55A" w14:textId="77777777" w:rsidR="007A1177" w:rsidRDefault="007A1177" w:rsidP="000F172A">
      <w:pPr>
        <w:pStyle w:val="Odlomakpopisa"/>
        <w:ind w:left="360"/>
        <w:rPr>
          <w:rFonts w:ascii="Arial" w:hAnsi="Arial" w:cs="Arial"/>
          <w:sz w:val="22"/>
          <w:szCs w:val="22"/>
        </w:rPr>
      </w:pPr>
    </w:p>
    <w:p w14:paraId="6FCE5A6B" w14:textId="77777777" w:rsidR="000F172A" w:rsidRPr="000F172A" w:rsidRDefault="000F172A" w:rsidP="000F172A">
      <w:pPr>
        <w:pStyle w:val="Odlomakpopisa"/>
        <w:ind w:left="360"/>
        <w:rPr>
          <w:rFonts w:ascii="Arial" w:hAnsi="Arial" w:cs="Arial"/>
          <w:sz w:val="22"/>
          <w:szCs w:val="22"/>
        </w:rPr>
      </w:pPr>
    </w:p>
    <w:p w14:paraId="77D88C1F" w14:textId="77777777" w:rsidR="000071A3" w:rsidRPr="0050582D" w:rsidRDefault="000071A3" w:rsidP="0050582D">
      <w:pPr>
        <w:pStyle w:val="Naslov"/>
      </w:pPr>
      <w:bookmarkStart w:id="62" w:name="_Toc104376568"/>
      <w:r w:rsidRPr="0050582D">
        <w:t>FINANCIJSKI IZVJEŠTAJI</w:t>
      </w:r>
      <w:bookmarkEnd w:id="62"/>
    </w:p>
    <w:p w14:paraId="6AD28DC1" w14:textId="77777777" w:rsidR="00940436" w:rsidRPr="000F4FD6" w:rsidRDefault="00940436" w:rsidP="00AF2DB9">
      <w:pPr>
        <w:rPr>
          <w:rFonts w:ascii="Arial" w:hAnsi="Arial" w:cs="Arial"/>
          <w:color w:val="auto"/>
          <w:sz w:val="22"/>
          <w:szCs w:val="22"/>
        </w:rPr>
      </w:pPr>
    </w:p>
    <w:p w14:paraId="79FA7453" w14:textId="36CCD34A" w:rsidR="00AF2DB9" w:rsidRPr="000F4FD6" w:rsidRDefault="00AF2DB9" w:rsidP="00AF2DB9">
      <w:pPr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 xml:space="preserve">U nastavku slijedi prikaz financijskih izvještaja i to: </w:t>
      </w:r>
    </w:p>
    <w:p w14:paraId="184D8632" w14:textId="77777777" w:rsidR="00AF2DB9" w:rsidRPr="000F4FD6" w:rsidRDefault="00AF2DB9" w:rsidP="00E27416">
      <w:pPr>
        <w:pStyle w:val="Odlomakpopisa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bilanca;</w:t>
      </w:r>
    </w:p>
    <w:p w14:paraId="7121F152" w14:textId="77777777" w:rsidR="00AF2DB9" w:rsidRPr="000F4FD6" w:rsidRDefault="00AF2DB9" w:rsidP="00AF2DB9">
      <w:pPr>
        <w:pStyle w:val="Odlomakpopisa"/>
        <w:rPr>
          <w:rFonts w:ascii="Arial" w:hAnsi="Arial" w:cs="Arial"/>
          <w:color w:val="auto"/>
          <w:sz w:val="22"/>
          <w:szCs w:val="22"/>
        </w:rPr>
      </w:pPr>
    </w:p>
    <w:p w14:paraId="3E33C9BB" w14:textId="77777777" w:rsidR="000071A3" w:rsidRPr="000F4FD6" w:rsidRDefault="00AF2DB9" w:rsidP="000071A3">
      <w:pPr>
        <w:pStyle w:val="Odlomakpopis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račun dobiti i gubitka</w:t>
      </w:r>
      <w:r w:rsidR="00681051" w:rsidRPr="000F4FD6">
        <w:rPr>
          <w:rFonts w:ascii="Arial" w:hAnsi="Arial" w:cs="Arial"/>
          <w:color w:val="auto"/>
          <w:sz w:val="22"/>
          <w:szCs w:val="22"/>
        </w:rPr>
        <w:t>;</w:t>
      </w:r>
    </w:p>
    <w:p w14:paraId="63CED6FC" w14:textId="77777777" w:rsidR="00681051" w:rsidRPr="000F4FD6" w:rsidRDefault="00681051" w:rsidP="00681051">
      <w:pPr>
        <w:pStyle w:val="Odlomakpopisa"/>
        <w:rPr>
          <w:rFonts w:ascii="Arial" w:hAnsi="Arial" w:cs="Arial"/>
          <w:color w:val="auto"/>
          <w:sz w:val="22"/>
          <w:szCs w:val="22"/>
        </w:rPr>
      </w:pPr>
    </w:p>
    <w:p w14:paraId="111A6967" w14:textId="77777777" w:rsidR="00681051" w:rsidRPr="000F4FD6" w:rsidRDefault="0026066C" w:rsidP="000071A3">
      <w:pPr>
        <w:pStyle w:val="Odlomakpopis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izvještaj o novčanom tijeku</w:t>
      </w:r>
      <w:r w:rsidR="00B10531" w:rsidRPr="000F4FD6">
        <w:rPr>
          <w:rFonts w:ascii="Arial" w:hAnsi="Arial" w:cs="Arial"/>
          <w:color w:val="auto"/>
          <w:sz w:val="22"/>
          <w:szCs w:val="22"/>
        </w:rPr>
        <w:t>;</w:t>
      </w:r>
    </w:p>
    <w:p w14:paraId="3D4A3E74" w14:textId="77777777" w:rsidR="00B10531" w:rsidRPr="000F4FD6" w:rsidRDefault="00B10531" w:rsidP="00AB1554">
      <w:pPr>
        <w:pStyle w:val="Odlomakpopisa"/>
        <w:rPr>
          <w:rFonts w:ascii="Arial" w:hAnsi="Arial" w:cs="Arial"/>
          <w:color w:val="auto"/>
          <w:sz w:val="22"/>
          <w:szCs w:val="22"/>
        </w:rPr>
      </w:pPr>
    </w:p>
    <w:p w14:paraId="6EFB1186" w14:textId="40EF978A" w:rsidR="00C21596" w:rsidRPr="00A470C9" w:rsidRDefault="00B10531" w:rsidP="009F685C">
      <w:pPr>
        <w:pStyle w:val="Odlomakpopis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470C9">
        <w:rPr>
          <w:rFonts w:ascii="Arial" w:hAnsi="Arial" w:cs="Arial"/>
          <w:color w:val="auto"/>
          <w:sz w:val="22"/>
          <w:szCs w:val="22"/>
        </w:rPr>
        <w:t>izvještaj o promjenama na kapitalu.</w:t>
      </w:r>
    </w:p>
    <w:p w14:paraId="30DC232A" w14:textId="77777777" w:rsidR="00E94ACB" w:rsidRPr="000F4FD6" w:rsidRDefault="00E94ACB" w:rsidP="00C21596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83DC1E0" w14:textId="77777777" w:rsidR="00190024" w:rsidRPr="000F4FD6" w:rsidRDefault="00190024" w:rsidP="00C21596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B929BF0" w14:textId="77777777" w:rsidR="00E94ACB" w:rsidRPr="000F4FD6" w:rsidRDefault="00E94ACB" w:rsidP="00E94ACB">
      <w:pPr>
        <w:rPr>
          <w:rFonts w:ascii="Arial" w:hAnsi="Arial" w:cs="Arial"/>
          <w:sz w:val="22"/>
          <w:szCs w:val="22"/>
        </w:rPr>
      </w:pPr>
    </w:p>
    <w:p w14:paraId="727540EB" w14:textId="54D8713A" w:rsidR="00877148" w:rsidRPr="000F4FD6" w:rsidRDefault="00877148" w:rsidP="00E94ACB">
      <w:pPr>
        <w:rPr>
          <w:rFonts w:ascii="Arial" w:hAnsi="Arial" w:cs="Arial"/>
          <w:sz w:val="22"/>
          <w:szCs w:val="22"/>
        </w:rPr>
      </w:pPr>
    </w:p>
    <w:p w14:paraId="09C00B02" w14:textId="27730413" w:rsidR="00385182" w:rsidRPr="000F4FD6" w:rsidRDefault="00385182">
      <w:pPr>
        <w:rPr>
          <w:rFonts w:ascii="Arial" w:hAnsi="Arial" w:cs="Arial"/>
          <w:sz w:val="22"/>
          <w:szCs w:val="22"/>
        </w:rPr>
      </w:pPr>
      <w:r w:rsidRPr="000F4FD6">
        <w:rPr>
          <w:rFonts w:ascii="Arial" w:hAnsi="Arial" w:cs="Arial"/>
          <w:sz w:val="22"/>
          <w:szCs w:val="22"/>
        </w:rPr>
        <w:br w:type="page"/>
      </w:r>
    </w:p>
    <w:p w14:paraId="174870FC" w14:textId="77777777" w:rsidR="007357E9" w:rsidRPr="000F4FD6" w:rsidRDefault="007357E9" w:rsidP="007357E9">
      <w:pPr>
        <w:spacing w:after="0" w:line="276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F4FD6">
        <w:rPr>
          <w:rFonts w:ascii="Arial" w:hAnsi="Arial" w:cs="Arial"/>
          <w:bCs/>
          <w:color w:val="auto"/>
          <w:sz w:val="22"/>
          <w:szCs w:val="22"/>
        </w:rPr>
        <w:lastRenderedPageBreak/>
        <w:t>BILANCA</w:t>
      </w:r>
    </w:p>
    <w:p w14:paraId="51231F87" w14:textId="21E4A354" w:rsidR="007357E9" w:rsidRDefault="007357E9" w:rsidP="007357E9">
      <w:pPr>
        <w:spacing w:after="0" w:line="276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F4FD6">
        <w:rPr>
          <w:rFonts w:ascii="Arial" w:hAnsi="Arial" w:cs="Arial"/>
          <w:bCs/>
          <w:color w:val="auto"/>
          <w:sz w:val="22"/>
          <w:szCs w:val="22"/>
        </w:rPr>
        <w:t xml:space="preserve">na dan </w:t>
      </w:r>
      <w:r w:rsidR="00BB7703" w:rsidRPr="000F4FD6">
        <w:rPr>
          <w:rFonts w:ascii="Arial" w:hAnsi="Arial" w:cs="Arial"/>
          <w:bCs/>
          <w:color w:val="auto"/>
          <w:sz w:val="22"/>
          <w:szCs w:val="22"/>
        </w:rPr>
        <w:t>3</w:t>
      </w:r>
      <w:r w:rsidR="009147EF">
        <w:rPr>
          <w:rFonts w:ascii="Arial" w:hAnsi="Arial" w:cs="Arial"/>
          <w:bCs/>
          <w:color w:val="auto"/>
          <w:sz w:val="22"/>
          <w:szCs w:val="22"/>
        </w:rPr>
        <w:t>1</w:t>
      </w:r>
      <w:r w:rsidR="00BB7703" w:rsidRPr="000F4FD6">
        <w:rPr>
          <w:rFonts w:ascii="Arial" w:hAnsi="Arial" w:cs="Arial"/>
          <w:bCs/>
          <w:color w:val="auto"/>
          <w:sz w:val="22"/>
          <w:szCs w:val="22"/>
        </w:rPr>
        <w:t>.</w:t>
      </w:r>
      <w:r w:rsidR="009147EF">
        <w:rPr>
          <w:rFonts w:ascii="Arial" w:hAnsi="Arial" w:cs="Arial"/>
          <w:bCs/>
          <w:color w:val="auto"/>
          <w:sz w:val="22"/>
          <w:szCs w:val="22"/>
        </w:rPr>
        <w:t>12</w:t>
      </w:r>
      <w:r w:rsidR="00BB7703" w:rsidRPr="000F4FD6">
        <w:rPr>
          <w:rFonts w:ascii="Arial" w:hAnsi="Arial" w:cs="Arial"/>
          <w:bCs/>
          <w:color w:val="auto"/>
          <w:sz w:val="22"/>
          <w:szCs w:val="22"/>
        </w:rPr>
        <w:t>.2021.</w:t>
      </w:r>
      <w:r w:rsidRPr="000F4FD6">
        <w:rPr>
          <w:rFonts w:ascii="Arial" w:hAnsi="Arial" w:cs="Arial"/>
          <w:bCs/>
          <w:color w:val="auto"/>
          <w:sz w:val="22"/>
          <w:szCs w:val="22"/>
        </w:rPr>
        <w:t xml:space="preserve"> godine</w:t>
      </w:r>
    </w:p>
    <w:p w14:paraId="24C85A8A" w14:textId="464BA73A" w:rsidR="009147EF" w:rsidRDefault="009147EF" w:rsidP="007357E9">
      <w:pPr>
        <w:spacing w:after="0" w:line="276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633B5">
        <w:rPr>
          <w:noProof/>
        </w:rPr>
        <w:drawing>
          <wp:inline distT="0" distB="0" distL="0" distR="0" wp14:anchorId="5F5B3C6D" wp14:editId="23272BCC">
            <wp:extent cx="5700395" cy="7501497"/>
            <wp:effectExtent l="0" t="0" r="0" b="0"/>
            <wp:docPr id="1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750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6A14B" w14:textId="5B5A97EB" w:rsidR="00937684" w:rsidRPr="000F4FD6" w:rsidRDefault="00937684" w:rsidP="007357E9">
      <w:pPr>
        <w:spacing w:after="0" w:line="276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0A7C5A72" w14:textId="01BC0ABF" w:rsidR="00A15C97" w:rsidRPr="000F4FD6" w:rsidRDefault="00A15C97" w:rsidP="00A15C97">
      <w:pPr>
        <w:spacing w:after="0" w:line="276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F4FD6">
        <w:rPr>
          <w:rFonts w:ascii="Arial" w:hAnsi="Arial" w:cs="Arial"/>
          <w:bCs/>
          <w:color w:val="auto"/>
          <w:sz w:val="22"/>
          <w:szCs w:val="22"/>
        </w:rPr>
        <w:lastRenderedPageBreak/>
        <w:t>BILANCA</w:t>
      </w:r>
      <w:r w:rsidR="0009684F" w:rsidRPr="000F4FD6">
        <w:rPr>
          <w:rFonts w:ascii="Arial" w:hAnsi="Arial" w:cs="Arial"/>
          <w:bCs/>
          <w:color w:val="auto"/>
          <w:sz w:val="22"/>
          <w:szCs w:val="22"/>
        </w:rPr>
        <w:t xml:space="preserve"> (n</w:t>
      </w:r>
      <w:r w:rsidR="003D2AF4" w:rsidRPr="000F4FD6">
        <w:rPr>
          <w:rFonts w:ascii="Arial" w:hAnsi="Arial" w:cs="Arial"/>
          <w:bCs/>
          <w:color w:val="auto"/>
          <w:sz w:val="22"/>
          <w:szCs w:val="22"/>
        </w:rPr>
        <w:t>a</w:t>
      </w:r>
      <w:r w:rsidR="0009684F" w:rsidRPr="000F4FD6">
        <w:rPr>
          <w:rFonts w:ascii="Arial" w:hAnsi="Arial" w:cs="Arial"/>
          <w:bCs/>
          <w:color w:val="auto"/>
          <w:sz w:val="22"/>
          <w:szCs w:val="22"/>
        </w:rPr>
        <w:t>stavak)</w:t>
      </w:r>
    </w:p>
    <w:p w14:paraId="5FA673B2" w14:textId="05127EBB" w:rsidR="00A15C97" w:rsidRDefault="00A15C97" w:rsidP="00A15C97">
      <w:pPr>
        <w:spacing w:after="0" w:line="276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F4FD6">
        <w:rPr>
          <w:rFonts w:ascii="Arial" w:hAnsi="Arial" w:cs="Arial"/>
          <w:bCs/>
          <w:color w:val="auto"/>
          <w:sz w:val="22"/>
          <w:szCs w:val="22"/>
        </w:rPr>
        <w:t xml:space="preserve">na dan </w:t>
      </w:r>
      <w:r w:rsidR="00BB7703" w:rsidRPr="000F4FD6">
        <w:rPr>
          <w:rFonts w:ascii="Arial" w:hAnsi="Arial" w:cs="Arial"/>
          <w:bCs/>
          <w:color w:val="auto"/>
          <w:sz w:val="22"/>
          <w:szCs w:val="22"/>
        </w:rPr>
        <w:t>3</w:t>
      </w:r>
      <w:r w:rsidR="005B7BA3">
        <w:rPr>
          <w:rFonts w:ascii="Arial" w:hAnsi="Arial" w:cs="Arial"/>
          <w:bCs/>
          <w:color w:val="auto"/>
          <w:sz w:val="22"/>
          <w:szCs w:val="22"/>
        </w:rPr>
        <w:t>1</w:t>
      </w:r>
      <w:r w:rsidR="00BB7703" w:rsidRPr="000F4FD6">
        <w:rPr>
          <w:rFonts w:ascii="Arial" w:hAnsi="Arial" w:cs="Arial"/>
          <w:bCs/>
          <w:color w:val="auto"/>
          <w:sz w:val="22"/>
          <w:szCs w:val="22"/>
        </w:rPr>
        <w:t>.</w:t>
      </w:r>
      <w:r w:rsidR="005B7BA3">
        <w:rPr>
          <w:rFonts w:ascii="Arial" w:hAnsi="Arial" w:cs="Arial"/>
          <w:bCs/>
          <w:color w:val="auto"/>
          <w:sz w:val="22"/>
          <w:szCs w:val="22"/>
        </w:rPr>
        <w:t>12</w:t>
      </w:r>
      <w:r w:rsidR="00AF5A84" w:rsidRPr="000F4FD6">
        <w:rPr>
          <w:rFonts w:ascii="Arial" w:hAnsi="Arial" w:cs="Arial"/>
          <w:bCs/>
          <w:color w:val="auto"/>
          <w:sz w:val="22"/>
          <w:szCs w:val="22"/>
        </w:rPr>
        <w:t>.</w:t>
      </w:r>
      <w:r w:rsidR="00BB7703" w:rsidRPr="000F4FD6">
        <w:rPr>
          <w:rFonts w:ascii="Arial" w:hAnsi="Arial" w:cs="Arial"/>
          <w:bCs/>
          <w:color w:val="auto"/>
          <w:sz w:val="22"/>
          <w:szCs w:val="22"/>
        </w:rPr>
        <w:t>2021.</w:t>
      </w:r>
      <w:r w:rsidRPr="000F4FD6">
        <w:rPr>
          <w:rFonts w:ascii="Arial" w:hAnsi="Arial" w:cs="Arial"/>
          <w:bCs/>
          <w:color w:val="auto"/>
          <w:sz w:val="22"/>
          <w:szCs w:val="22"/>
        </w:rPr>
        <w:t xml:space="preserve"> godine</w:t>
      </w:r>
    </w:p>
    <w:p w14:paraId="1262E148" w14:textId="7DA3E953" w:rsidR="009147EF" w:rsidRDefault="00D12C48" w:rsidP="00A15C97">
      <w:pPr>
        <w:spacing w:after="0" w:line="276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633B5">
        <w:rPr>
          <w:noProof/>
        </w:rPr>
        <w:drawing>
          <wp:inline distT="0" distB="0" distL="0" distR="0" wp14:anchorId="143B1A61" wp14:editId="0EFA43AD">
            <wp:extent cx="5700395" cy="6331709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633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53149" w14:textId="77777777" w:rsidR="00556995" w:rsidRDefault="00556995" w:rsidP="00A15C97">
      <w:pPr>
        <w:spacing w:after="0" w:line="276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6A6247CD" w14:textId="663A0EB6" w:rsidR="00937684" w:rsidRPr="000F4FD6" w:rsidRDefault="00937684" w:rsidP="00A15C97">
      <w:pPr>
        <w:spacing w:after="0" w:line="276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4F9DBA6E" w14:textId="77777777" w:rsidR="00AF5A84" w:rsidRPr="000F4FD6" w:rsidRDefault="00AF5A84" w:rsidP="00AF5A84">
      <w:pPr>
        <w:spacing w:after="0" w:line="276" w:lineRule="auto"/>
        <w:jc w:val="center"/>
        <w:rPr>
          <w:rFonts w:ascii="Arial" w:hAnsi="Arial" w:cs="Arial"/>
          <w:bCs/>
          <w:color w:val="auto"/>
          <w:sz w:val="22"/>
          <w:szCs w:val="22"/>
        </w:rPr>
      </w:pPr>
    </w:p>
    <w:p w14:paraId="0FB15AEB" w14:textId="2550B076" w:rsidR="00ED5955" w:rsidRPr="000F4FD6" w:rsidRDefault="00ED5955" w:rsidP="00AF5A84">
      <w:pPr>
        <w:spacing w:after="0" w:line="276" w:lineRule="auto"/>
        <w:jc w:val="center"/>
        <w:rPr>
          <w:rFonts w:ascii="Arial" w:hAnsi="Arial" w:cs="Arial"/>
          <w:bCs/>
          <w:color w:val="auto"/>
          <w:sz w:val="22"/>
          <w:szCs w:val="22"/>
        </w:rPr>
      </w:pPr>
    </w:p>
    <w:p w14:paraId="21F9A863" w14:textId="77777777" w:rsidR="00A15C97" w:rsidRPr="000F4FD6" w:rsidRDefault="00A15C97" w:rsidP="007357E9">
      <w:pPr>
        <w:spacing w:after="0"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01BDAE98" w14:textId="0A549036" w:rsidR="0013197E" w:rsidRDefault="0013197E" w:rsidP="007357E9">
      <w:pPr>
        <w:spacing w:after="0"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692D226F" w14:textId="77777777" w:rsidR="00D12C48" w:rsidRPr="000F4FD6" w:rsidRDefault="00D12C48" w:rsidP="007357E9">
      <w:pPr>
        <w:spacing w:after="0"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7E4D3DA7" w14:textId="434E1DD8" w:rsidR="007357E9" w:rsidRPr="000F4FD6" w:rsidRDefault="007357E9" w:rsidP="007357E9">
      <w:pPr>
        <w:spacing w:after="0" w:line="276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F4FD6">
        <w:rPr>
          <w:rFonts w:ascii="Arial" w:hAnsi="Arial" w:cs="Arial"/>
          <w:bCs/>
          <w:color w:val="auto"/>
          <w:sz w:val="22"/>
          <w:szCs w:val="22"/>
        </w:rPr>
        <w:lastRenderedPageBreak/>
        <w:t>BILANCA (nastavak)</w:t>
      </w:r>
    </w:p>
    <w:p w14:paraId="7443369C" w14:textId="7E104FB5" w:rsidR="007357E9" w:rsidRDefault="007357E9" w:rsidP="007357E9">
      <w:pPr>
        <w:spacing w:after="0" w:line="276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F4FD6">
        <w:rPr>
          <w:rFonts w:ascii="Arial" w:hAnsi="Arial" w:cs="Arial"/>
          <w:bCs/>
          <w:color w:val="auto"/>
          <w:sz w:val="22"/>
          <w:szCs w:val="22"/>
        </w:rPr>
        <w:t xml:space="preserve">na dan </w:t>
      </w:r>
      <w:r w:rsidR="00BB7703" w:rsidRPr="000F4FD6">
        <w:rPr>
          <w:rFonts w:ascii="Arial" w:hAnsi="Arial" w:cs="Arial"/>
          <w:bCs/>
          <w:color w:val="auto"/>
          <w:sz w:val="22"/>
          <w:szCs w:val="22"/>
        </w:rPr>
        <w:t>3</w:t>
      </w:r>
      <w:r w:rsidR="00D12C48">
        <w:rPr>
          <w:rFonts w:ascii="Arial" w:hAnsi="Arial" w:cs="Arial"/>
          <w:bCs/>
          <w:color w:val="auto"/>
          <w:sz w:val="22"/>
          <w:szCs w:val="22"/>
        </w:rPr>
        <w:t>1</w:t>
      </w:r>
      <w:r w:rsidR="00BB7703" w:rsidRPr="000F4FD6">
        <w:rPr>
          <w:rFonts w:ascii="Arial" w:hAnsi="Arial" w:cs="Arial"/>
          <w:bCs/>
          <w:color w:val="auto"/>
          <w:sz w:val="22"/>
          <w:szCs w:val="22"/>
        </w:rPr>
        <w:t>.</w:t>
      </w:r>
      <w:r w:rsidR="00D12C48">
        <w:rPr>
          <w:rFonts w:ascii="Arial" w:hAnsi="Arial" w:cs="Arial"/>
          <w:bCs/>
          <w:color w:val="auto"/>
          <w:sz w:val="22"/>
          <w:szCs w:val="22"/>
        </w:rPr>
        <w:t>12</w:t>
      </w:r>
      <w:r w:rsidR="00BB7703" w:rsidRPr="000F4FD6">
        <w:rPr>
          <w:rFonts w:ascii="Arial" w:hAnsi="Arial" w:cs="Arial"/>
          <w:bCs/>
          <w:color w:val="auto"/>
          <w:sz w:val="22"/>
          <w:szCs w:val="22"/>
        </w:rPr>
        <w:t>.2021.</w:t>
      </w:r>
      <w:r w:rsidRPr="000F4FD6">
        <w:rPr>
          <w:rFonts w:ascii="Arial" w:hAnsi="Arial" w:cs="Arial"/>
          <w:bCs/>
          <w:color w:val="auto"/>
          <w:sz w:val="22"/>
          <w:szCs w:val="22"/>
        </w:rPr>
        <w:t xml:space="preserve"> godine</w:t>
      </w:r>
    </w:p>
    <w:p w14:paraId="4620678D" w14:textId="744DF8A8" w:rsidR="00556995" w:rsidRPr="000F4FD6" w:rsidRDefault="00D12C48" w:rsidP="007357E9">
      <w:pPr>
        <w:spacing w:after="0" w:line="276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633B5">
        <w:rPr>
          <w:noProof/>
        </w:rPr>
        <w:drawing>
          <wp:inline distT="0" distB="0" distL="0" distR="0" wp14:anchorId="6E4938E8" wp14:editId="0D968189">
            <wp:extent cx="5700395" cy="5941780"/>
            <wp:effectExtent l="0" t="0" r="0" b="0"/>
            <wp:docPr id="3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59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3041E" w14:textId="52CEC159" w:rsidR="00192DBB" w:rsidRPr="000F4FD6" w:rsidRDefault="00192DBB" w:rsidP="00AF5A84">
      <w:pPr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1011E012" w14:textId="77777777" w:rsidR="0007628D" w:rsidRPr="000F4FD6" w:rsidRDefault="0007628D" w:rsidP="007357E9">
      <w:pPr>
        <w:spacing w:after="0"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18CDDEF8" w14:textId="77777777" w:rsidR="0007628D" w:rsidRPr="000F4FD6" w:rsidRDefault="0007628D" w:rsidP="007357E9">
      <w:pPr>
        <w:spacing w:after="0"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2CEF8E10" w14:textId="77777777" w:rsidR="0007628D" w:rsidRPr="000F4FD6" w:rsidRDefault="0007628D" w:rsidP="007357E9">
      <w:pPr>
        <w:spacing w:after="0"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7D29B79A" w14:textId="5CA08774" w:rsidR="0007628D" w:rsidRDefault="0007628D" w:rsidP="007357E9">
      <w:pPr>
        <w:spacing w:after="0"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1579470F" w14:textId="68A7BCB9" w:rsidR="00D12C48" w:rsidRDefault="00D12C48" w:rsidP="007357E9">
      <w:pPr>
        <w:spacing w:after="0"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060000D8" w14:textId="61F42A87" w:rsidR="00D12C48" w:rsidRDefault="00D12C48" w:rsidP="007357E9">
      <w:pPr>
        <w:spacing w:after="0"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6F105B00" w14:textId="77777777" w:rsidR="00D12C48" w:rsidRPr="000F4FD6" w:rsidRDefault="00D12C48" w:rsidP="007357E9">
      <w:pPr>
        <w:spacing w:after="0"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2F9CE755" w14:textId="77777777" w:rsidR="007357E9" w:rsidRPr="000F4FD6" w:rsidRDefault="007357E9" w:rsidP="007357E9">
      <w:pPr>
        <w:spacing w:after="0" w:line="276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F4FD6">
        <w:rPr>
          <w:rFonts w:ascii="Arial" w:hAnsi="Arial" w:cs="Arial"/>
          <w:bCs/>
          <w:color w:val="auto"/>
          <w:sz w:val="22"/>
          <w:szCs w:val="22"/>
        </w:rPr>
        <w:lastRenderedPageBreak/>
        <w:t>BILANCA (nastavak)</w:t>
      </w:r>
    </w:p>
    <w:p w14:paraId="31636EFD" w14:textId="6DD41613" w:rsidR="007357E9" w:rsidRDefault="007357E9" w:rsidP="007357E9">
      <w:pPr>
        <w:spacing w:after="0" w:line="276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F4FD6">
        <w:rPr>
          <w:rFonts w:ascii="Arial" w:hAnsi="Arial" w:cs="Arial"/>
          <w:bCs/>
          <w:color w:val="auto"/>
          <w:sz w:val="22"/>
          <w:szCs w:val="22"/>
        </w:rPr>
        <w:t xml:space="preserve">na dan </w:t>
      </w:r>
      <w:r w:rsidR="00BB7703" w:rsidRPr="000F4FD6">
        <w:rPr>
          <w:rFonts w:ascii="Arial" w:hAnsi="Arial" w:cs="Arial"/>
          <w:bCs/>
          <w:color w:val="auto"/>
          <w:sz w:val="22"/>
          <w:szCs w:val="22"/>
        </w:rPr>
        <w:t>3</w:t>
      </w:r>
      <w:r w:rsidR="00D12C48">
        <w:rPr>
          <w:rFonts w:ascii="Arial" w:hAnsi="Arial" w:cs="Arial"/>
          <w:bCs/>
          <w:color w:val="auto"/>
          <w:sz w:val="22"/>
          <w:szCs w:val="22"/>
        </w:rPr>
        <w:t>1</w:t>
      </w:r>
      <w:r w:rsidR="00BB7703" w:rsidRPr="000F4FD6">
        <w:rPr>
          <w:rFonts w:ascii="Arial" w:hAnsi="Arial" w:cs="Arial"/>
          <w:bCs/>
          <w:color w:val="auto"/>
          <w:sz w:val="22"/>
          <w:szCs w:val="22"/>
        </w:rPr>
        <w:t>.</w:t>
      </w:r>
      <w:r w:rsidR="00D12C48">
        <w:rPr>
          <w:rFonts w:ascii="Arial" w:hAnsi="Arial" w:cs="Arial"/>
          <w:bCs/>
          <w:color w:val="auto"/>
          <w:sz w:val="22"/>
          <w:szCs w:val="22"/>
        </w:rPr>
        <w:t>12</w:t>
      </w:r>
      <w:r w:rsidR="00BB7703" w:rsidRPr="000F4FD6">
        <w:rPr>
          <w:rFonts w:ascii="Arial" w:hAnsi="Arial" w:cs="Arial"/>
          <w:bCs/>
          <w:color w:val="auto"/>
          <w:sz w:val="22"/>
          <w:szCs w:val="22"/>
        </w:rPr>
        <w:t>.2021.</w:t>
      </w:r>
      <w:r w:rsidRPr="000F4FD6">
        <w:rPr>
          <w:rFonts w:ascii="Arial" w:hAnsi="Arial" w:cs="Arial"/>
          <w:bCs/>
          <w:color w:val="auto"/>
          <w:sz w:val="22"/>
          <w:szCs w:val="22"/>
        </w:rPr>
        <w:t xml:space="preserve"> godine</w:t>
      </w:r>
    </w:p>
    <w:p w14:paraId="6EACA66B" w14:textId="2AFCCC5B" w:rsidR="00556995" w:rsidRDefault="00D12C48" w:rsidP="007357E9">
      <w:pPr>
        <w:spacing w:after="0" w:line="276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633B5">
        <w:rPr>
          <w:noProof/>
        </w:rPr>
        <w:drawing>
          <wp:inline distT="0" distB="0" distL="0" distR="0" wp14:anchorId="3F389095" wp14:editId="2A3B737B">
            <wp:extent cx="5700395" cy="7055864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705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2F14B" w14:textId="7C5FD1B5" w:rsidR="00556995" w:rsidRPr="000F4FD6" w:rsidRDefault="00556995" w:rsidP="007357E9">
      <w:pPr>
        <w:spacing w:after="0" w:line="276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3BCF2671" w14:textId="1893E017" w:rsidR="0029731B" w:rsidRPr="000F4FD6" w:rsidRDefault="0029731B" w:rsidP="00AF5A84">
      <w:pPr>
        <w:spacing w:after="0" w:line="276" w:lineRule="auto"/>
        <w:jc w:val="center"/>
        <w:rPr>
          <w:rFonts w:ascii="Arial" w:hAnsi="Arial" w:cs="Arial"/>
          <w:bCs/>
          <w:color w:val="auto"/>
          <w:sz w:val="22"/>
          <w:szCs w:val="22"/>
        </w:rPr>
      </w:pPr>
    </w:p>
    <w:p w14:paraId="4EA5A1D9" w14:textId="300166F8" w:rsidR="00ED5955" w:rsidRPr="000F4FD6" w:rsidRDefault="00ED5955" w:rsidP="007357E9">
      <w:pPr>
        <w:spacing w:after="0" w:line="276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2A448C9A" w14:textId="77777777" w:rsidR="00F80E24" w:rsidRPr="000F4FD6" w:rsidRDefault="00F80E24" w:rsidP="00F80E24">
      <w:pPr>
        <w:spacing w:after="0" w:line="24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F4FD6">
        <w:rPr>
          <w:rFonts w:ascii="Arial" w:hAnsi="Arial" w:cs="Arial"/>
          <w:bCs/>
          <w:color w:val="auto"/>
          <w:sz w:val="22"/>
          <w:szCs w:val="22"/>
        </w:rPr>
        <w:lastRenderedPageBreak/>
        <w:t>RAČUN DOBITI I GUBITKA</w:t>
      </w:r>
    </w:p>
    <w:p w14:paraId="22D2BABA" w14:textId="099A7729" w:rsidR="0007628D" w:rsidRDefault="00F80E24" w:rsidP="00F80E24">
      <w:pPr>
        <w:spacing w:after="0" w:line="24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F4FD6">
        <w:rPr>
          <w:rFonts w:ascii="Arial" w:hAnsi="Arial" w:cs="Arial"/>
          <w:bCs/>
          <w:color w:val="auto"/>
          <w:sz w:val="22"/>
          <w:szCs w:val="22"/>
        </w:rPr>
        <w:t>za razdoblje 01.01.-</w:t>
      </w:r>
      <w:r w:rsidR="00BB7703" w:rsidRPr="000F4FD6">
        <w:rPr>
          <w:rFonts w:ascii="Arial" w:hAnsi="Arial" w:cs="Arial"/>
          <w:bCs/>
          <w:color w:val="auto"/>
          <w:sz w:val="22"/>
          <w:szCs w:val="22"/>
        </w:rPr>
        <w:t>3</w:t>
      </w:r>
      <w:r w:rsidR="00D12C48">
        <w:rPr>
          <w:rFonts w:ascii="Arial" w:hAnsi="Arial" w:cs="Arial"/>
          <w:bCs/>
          <w:color w:val="auto"/>
          <w:sz w:val="22"/>
          <w:szCs w:val="22"/>
        </w:rPr>
        <w:t>1</w:t>
      </w:r>
      <w:r w:rsidR="00BB7703" w:rsidRPr="000F4FD6">
        <w:rPr>
          <w:rFonts w:ascii="Arial" w:hAnsi="Arial" w:cs="Arial"/>
          <w:bCs/>
          <w:color w:val="auto"/>
          <w:sz w:val="22"/>
          <w:szCs w:val="22"/>
        </w:rPr>
        <w:t>.</w:t>
      </w:r>
      <w:r w:rsidR="00D12C48">
        <w:rPr>
          <w:rFonts w:ascii="Arial" w:hAnsi="Arial" w:cs="Arial"/>
          <w:bCs/>
          <w:color w:val="auto"/>
          <w:sz w:val="22"/>
          <w:szCs w:val="22"/>
        </w:rPr>
        <w:t>12</w:t>
      </w:r>
      <w:r w:rsidR="00AF5A84" w:rsidRPr="000F4FD6">
        <w:rPr>
          <w:rFonts w:ascii="Arial" w:hAnsi="Arial" w:cs="Arial"/>
          <w:bCs/>
          <w:color w:val="auto"/>
          <w:sz w:val="22"/>
          <w:szCs w:val="22"/>
        </w:rPr>
        <w:t>.</w:t>
      </w:r>
      <w:r w:rsidR="00BB7703" w:rsidRPr="000F4FD6">
        <w:rPr>
          <w:rFonts w:ascii="Arial" w:hAnsi="Arial" w:cs="Arial"/>
          <w:bCs/>
          <w:color w:val="auto"/>
          <w:sz w:val="22"/>
          <w:szCs w:val="22"/>
        </w:rPr>
        <w:t>2021.</w:t>
      </w:r>
      <w:r w:rsidRPr="000F4FD6">
        <w:rPr>
          <w:rFonts w:ascii="Arial" w:hAnsi="Arial" w:cs="Arial"/>
          <w:bCs/>
          <w:color w:val="auto"/>
          <w:sz w:val="22"/>
          <w:szCs w:val="22"/>
        </w:rPr>
        <w:t xml:space="preserve"> godine</w:t>
      </w:r>
    </w:p>
    <w:p w14:paraId="05DA23A2" w14:textId="1C95B91F" w:rsidR="00D12C48" w:rsidRPr="000F4FD6" w:rsidRDefault="00D12C48" w:rsidP="00F80E24">
      <w:pPr>
        <w:spacing w:after="0" w:line="24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15268">
        <w:rPr>
          <w:noProof/>
        </w:rPr>
        <w:drawing>
          <wp:inline distT="0" distB="0" distL="0" distR="0" wp14:anchorId="36EBA7BD" wp14:editId="5BC3F47F">
            <wp:extent cx="5700395" cy="5869994"/>
            <wp:effectExtent l="0" t="0" r="0" b="0"/>
            <wp:docPr id="30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586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A98A1" w14:textId="0787A539" w:rsidR="00CF37E7" w:rsidRPr="000F4FD6" w:rsidRDefault="00CF37E7" w:rsidP="00F80E24">
      <w:pPr>
        <w:spacing w:after="0" w:line="24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09522FB1" w14:textId="4F0CE47E" w:rsidR="00EC4C9C" w:rsidRPr="000F4FD6" w:rsidRDefault="00EC4C9C" w:rsidP="00AF5A84">
      <w:pPr>
        <w:spacing w:after="0" w:line="240" w:lineRule="auto"/>
        <w:jc w:val="center"/>
        <w:rPr>
          <w:rFonts w:ascii="Arial" w:hAnsi="Arial" w:cs="Arial"/>
          <w:bCs/>
          <w:color w:val="auto"/>
          <w:sz w:val="22"/>
          <w:szCs w:val="22"/>
        </w:rPr>
      </w:pPr>
    </w:p>
    <w:p w14:paraId="30FC3CAB" w14:textId="77777777" w:rsidR="004C3B52" w:rsidRPr="000F4FD6" w:rsidRDefault="004C3B52" w:rsidP="00F80E24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57B03BC5" w14:textId="77777777" w:rsidR="004C3B52" w:rsidRPr="000F4FD6" w:rsidRDefault="004C3B52" w:rsidP="00F80E24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1EF1D1A1" w14:textId="77777777" w:rsidR="004C3B52" w:rsidRPr="000F4FD6" w:rsidRDefault="004C3B52" w:rsidP="00F80E24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3E03D7E4" w14:textId="77777777" w:rsidR="004C3B52" w:rsidRPr="000F4FD6" w:rsidRDefault="004C3B52" w:rsidP="00F80E24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347E2DD4" w14:textId="77777777" w:rsidR="004C3B52" w:rsidRPr="000F4FD6" w:rsidRDefault="004C3B52" w:rsidP="00F80E24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67B0FC59" w14:textId="77777777" w:rsidR="004C3B52" w:rsidRPr="000F4FD6" w:rsidRDefault="004C3B52" w:rsidP="00F80E24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0BCDD679" w14:textId="77777777" w:rsidR="004C3B52" w:rsidRPr="000F4FD6" w:rsidRDefault="004C3B52" w:rsidP="00F80E24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68F7AF6C" w14:textId="230BD7C2" w:rsidR="00005AFF" w:rsidRPr="000F4FD6" w:rsidRDefault="00005AFF" w:rsidP="00F80E24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1444A765" w14:textId="77777777" w:rsidR="00A470C9" w:rsidRDefault="00A470C9" w:rsidP="00F80E24">
      <w:pPr>
        <w:spacing w:after="0" w:line="24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5C07ED36" w14:textId="4F809E45" w:rsidR="00F80E24" w:rsidRPr="000F4FD6" w:rsidRDefault="00F80E24" w:rsidP="00F80E24">
      <w:pPr>
        <w:spacing w:after="0" w:line="24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F4FD6">
        <w:rPr>
          <w:rFonts w:ascii="Arial" w:hAnsi="Arial" w:cs="Arial"/>
          <w:bCs/>
          <w:color w:val="auto"/>
          <w:sz w:val="22"/>
          <w:szCs w:val="22"/>
        </w:rPr>
        <w:lastRenderedPageBreak/>
        <w:t>RAČUN DOBITI I GUBITKA (nastavak)</w:t>
      </w:r>
    </w:p>
    <w:p w14:paraId="372415D9" w14:textId="7B20C988" w:rsidR="00F80E24" w:rsidRPr="000F4FD6" w:rsidRDefault="00F80E24" w:rsidP="00F80E24">
      <w:pPr>
        <w:spacing w:after="0" w:line="24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F4FD6">
        <w:rPr>
          <w:rFonts w:ascii="Arial" w:hAnsi="Arial" w:cs="Arial"/>
          <w:bCs/>
          <w:color w:val="auto"/>
          <w:sz w:val="22"/>
          <w:szCs w:val="22"/>
        </w:rPr>
        <w:t xml:space="preserve">za razdoblje </w:t>
      </w:r>
      <w:r w:rsidR="00D12C48" w:rsidRPr="000F4FD6">
        <w:rPr>
          <w:rFonts w:ascii="Arial" w:hAnsi="Arial" w:cs="Arial"/>
          <w:bCs/>
          <w:color w:val="auto"/>
          <w:sz w:val="22"/>
          <w:szCs w:val="22"/>
        </w:rPr>
        <w:t>01.01.-3</w:t>
      </w:r>
      <w:r w:rsidR="00D12C48">
        <w:rPr>
          <w:rFonts w:ascii="Arial" w:hAnsi="Arial" w:cs="Arial"/>
          <w:bCs/>
          <w:color w:val="auto"/>
          <w:sz w:val="22"/>
          <w:szCs w:val="22"/>
        </w:rPr>
        <w:t>1</w:t>
      </w:r>
      <w:r w:rsidR="00D12C48" w:rsidRPr="000F4FD6">
        <w:rPr>
          <w:rFonts w:ascii="Arial" w:hAnsi="Arial" w:cs="Arial"/>
          <w:bCs/>
          <w:color w:val="auto"/>
          <w:sz w:val="22"/>
          <w:szCs w:val="22"/>
        </w:rPr>
        <w:t>.</w:t>
      </w:r>
      <w:r w:rsidR="00D12C48">
        <w:rPr>
          <w:rFonts w:ascii="Arial" w:hAnsi="Arial" w:cs="Arial"/>
          <w:bCs/>
          <w:color w:val="auto"/>
          <w:sz w:val="22"/>
          <w:szCs w:val="22"/>
        </w:rPr>
        <w:t>12</w:t>
      </w:r>
      <w:r w:rsidR="00D12C48" w:rsidRPr="000F4FD6">
        <w:rPr>
          <w:rFonts w:ascii="Arial" w:hAnsi="Arial" w:cs="Arial"/>
          <w:bCs/>
          <w:color w:val="auto"/>
          <w:sz w:val="22"/>
          <w:szCs w:val="22"/>
        </w:rPr>
        <w:t>.2021. godine</w:t>
      </w:r>
    </w:p>
    <w:p w14:paraId="2E097444" w14:textId="1C76A150" w:rsidR="00CF37E7" w:rsidRPr="000F4FD6" w:rsidRDefault="00D12C48" w:rsidP="00F80E24">
      <w:pPr>
        <w:spacing w:after="0" w:line="24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633B5">
        <w:rPr>
          <w:noProof/>
        </w:rPr>
        <w:drawing>
          <wp:inline distT="0" distB="0" distL="0" distR="0" wp14:anchorId="0E173928" wp14:editId="542A354E">
            <wp:extent cx="5700395" cy="6727408"/>
            <wp:effectExtent l="0" t="0" r="0" b="0"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672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4188E" w14:textId="79DA438F" w:rsidR="006F2A6A" w:rsidRPr="000F4FD6" w:rsidRDefault="006F2A6A" w:rsidP="00556995">
      <w:pPr>
        <w:spacing w:after="0" w:line="240" w:lineRule="auto"/>
        <w:rPr>
          <w:rFonts w:ascii="Arial" w:hAnsi="Arial" w:cs="Arial"/>
          <w:bCs/>
          <w:color w:val="auto"/>
          <w:sz w:val="22"/>
          <w:szCs w:val="22"/>
        </w:rPr>
      </w:pPr>
    </w:p>
    <w:p w14:paraId="7E66E884" w14:textId="2779914D" w:rsidR="00F80E24" w:rsidRPr="000F4FD6" w:rsidRDefault="00F80E24" w:rsidP="00F80E24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4CF3031E" w14:textId="77777777" w:rsidR="00793D53" w:rsidRPr="000F4FD6" w:rsidRDefault="00793D53" w:rsidP="00F80E24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21CB76C8" w14:textId="77777777" w:rsidR="00793D53" w:rsidRPr="000F4FD6" w:rsidRDefault="00793D53" w:rsidP="00F80E24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1598AB2E" w14:textId="77777777" w:rsidR="00793D53" w:rsidRPr="000F4FD6" w:rsidRDefault="00793D53" w:rsidP="00F80E24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7B2C3465" w14:textId="77777777" w:rsidR="007E23B6" w:rsidRDefault="007E23B6" w:rsidP="00F80E24">
      <w:pPr>
        <w:spacing w:after="0" w:line="24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0314E34A" w14:textId="4BB674E7" w:rsidR="00793D53" w:rsidRPr="000F4FD6" w:rsidRDefault="00793D53" w:rsidP="00F80E24">
      <w:pPr>
        <w:spacing w:after="0" w:line="24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F4FD6">
        <w:rPr>
          <w:rFonts w:ascii="Arial" w:hAnsi="Arial" w:cs="Arial"/>
          <w:bCs/>
          <w:color w:val="auto"/>
          <w:sz w:val="22"/>
          <w:szCs w:val="22"/>
        </w:rPr>
        <w:lastRenderedPageBreak/>
        <w:t>IZVJEŠTAJ O NOVČANIM T</w:t>
      </w:r>
      <w:r w:rsidR="003451B0">
        <w:rPr>
          <w:rFonts w:ascii="Arial" w:hAnsi="Arial" w:cs="Arial"/>
          <w:bCs/>
          <w:color w:val="auto"/>
          <w:sz w:val="22"/>
          <w:szCs w:val="22"/>
        </w:rPr>
        <w:t>IJE</w:t>
      </w:r>
      <w:r w:rsidRPr="000F4FD6">
        <w:rPr>
          <w:rFonts w:ascii="Arial" w:hAnsi="Arial" w:cs="Arial"/>
          <w:bCs/>
          <w:color w:val="auto"/>
          <w:sz w:val="22"/>
          <w:szCs w:val="22"/>
        </w:rPr>
        <w:t xml:space="preserve">KOVIMA </w:t>
      </w:r>
    </w:p>
    <w:p w14:paraId="536030A6" w14:textId="4D2777B4" w:rsidR="00793D53" w:rsidRDefault="00793D53" w:rsidP="00F80E24">
      <w:pPr>
        <w:spacing w:after="0" w:line="24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F4FD6">
        <w:rPr>
          <w:rFonts w:ascii="Arial" w:hAnsi="Arial" w:cs="Arial"/>
          <w:bCs/>
          <w:color w:val="auto"/>
          <w:sz w:val="22"/>
          <w:szCs w:val="22"/>
        </w:rPr>
        <w:t xml:space="preserve">Za razdoblje 01.01. – </w:t>
      </w:r>
      <w:r w:rsidR="00BB7703" w:rsidRPr="000F4FD6">
        <w:rPr>
          <w:rFonts w:ascii="Arial" w:hAnsi="Arial" w:cs="Arial"/>
          <w:bCs/>
          <w:color w:val="auto"/>
          <w:sz w:val="22"/>
          <w:szCs w:val="22"/>
        </w:rPr>
        <w:t>3</w:t>
      </w:r>
      <w:r w:rsidR="007E23B6">
        <w:rPr>
          <w:rFonts w:ascii="Arial" w:hAnsi="Arial" w:cs="Arial"/>
          <w:bCs/>
          <w:color w:val="auto"/>
          <w:sz w:val="22"/>
          <w:szCs w:val="22"/>
        </w:rPr>
        <w:t>1</w:t>
      </w:r>
      <w:r w:rsidR="00BB7703" w:rsidRPr="000F4FD6">
        <w:rPr>
          <w:rFonts w:ascii="Arial" w:hAnsi="Arial" w:cs="Arial"/>
          <w:bCs/>
          <w:color w:val="auto"/>
          <w:sz w:val="22"/>
          <w:szCs w:val="22"/>
        </w:rPr>
        <w:t>.</w:t>
      </w:r>
      <w:r w:rsidR="007E23B6">
        <w:rPr>
          <w:rFonts w:ascii="Arial" w:hAnsi="Arial" w:cs="Arial"/>
          <w:bCs/>
          <w:color w:val="auto"/>
          <w:sz w:val="22"/>
          <w:szCs w:val="22"/>
        </w:rPr>
        <w:t>12</w:t>
      </w:r>
      <w:r w:rsidR="00BB7703" w:rsidRPr="000F4FD6">
        <w:rPr>
          <w:rFonts w:ascii="Arial" w:hAnsi="Arial" w:cs="Arial"/>
          <w:bCs/>
          <w:color w:val="auto"/>
          <w:sz w:val="22"/>
          <w:szCs w:val="22"/>
        </w:rPr>
        <w:t>.2021.</w:t>
      </w:r>
    </w:p>
    <w:p w14:paraId="7E281D23" w14:textId="09597A7B" w:rsidR="00DD2273" w:rsidRDefault="00A470C9" w:rsidP="00F80E24">
      <w:pPr>
        <w:spacing w:after="0" w:line="24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A470C9">
        <w:rPr>
          <w:noProof/>
        </w:rPr>
        <w:drawing>
          <wp:inline distT="0" distB="0" distL="0" distR="0" wp14:anchorId="66E23CC1" wp14:editId="22113636">
            <wp:extent cx="5486400" cy="75057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773F5" w14:textId="76E5886C" w:rsidR="00A13594" w:rsidRDefault="00A13594" w:rsidP="00F80E24">
      <w:pPr>
        <w:spacing w:after="0" w:line="24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25A9FEC6" w14:textId="23F66858" w:rsidR="00A13594" w:rsidRDefault="00A13594" w:rsidP="00F80E24">
      <w:pPr>
        <w:spacing w:after="0" w:line="24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5CF6A37E" w14:textId="2DA2511B" w:rsidR="0009684F" w:rsidRPr="000F4FD6" w:rsidRDefault="0009684F" w:rsidP="00F80E24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7CEAFD79" w14:textId="00DEADF4" w:rsidR="00793D53" w:rsidRPr="000F4FD6" w:rsidRDefault="007B76EB" w:rsidP="00793D53">
      <w:pPr>
        <w:spacing w:after="0" w:line="24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F4FD6">
        <w:rPr>
          <w:rFonts w:ascii="Arial" w:hAnsi="Arial" w:cs="Arial"/>
          <w:bCs/>
          <w:color w:val="auto"/>
          <w:sz w:val="22"/>
          <w:szCs w:val="22"/>
        </w:rPr>
        <w:t>I</w:t>
      </w:r>
      <w:r w:rsidR="00793D53" w:rsidRPr="000F4FD6">
        <w:rPr>
          <w:rFonts w:ascii="Arial" w:hAnsi="Arial" w:cs="Arial"/>
          <w:bCs/>
          <w:color w:val="auto"/>
          <w:sz w:val="22"/>
          <w:szCs w:val="22"/>
        </w:rPr>
        <w:t>ZVJEŠTAJ O NOVČANIM T</w:t>
      </w:r>
      <w:r w:rsidR="003451B0">
        <w:rPr>
          <w:rFonts w:ascii="Arial" w:hAnsi="Arial" w:cs="Arial"/>
          <w:bCs/>
          <w:color w:val="auto"/>
          <w:sz w:val="22"/>
          <w:szCs w:val="22"/>
        </w:rPr>
        <w:t>IJE</w:t>
      </w:r>
      <w:r w:rsidR="00793D53" w:rsidRPr="000F4FD6">
        <w:rPr>
          <w:rFonts w:ascii="Arial" w:hAnsi="Arial" w:cs="Arial"/>
          <w:bCs/>
          <w:color w:val="auto"/>
          <w:sz w:val="22"/>
          <w:szCs w:val="22"/>
        </w:rPr>
        <w:t>KOVIMA (nastavak)</w:t>
      </w:r>
    </w:p>
    <w:p w14:paraId="5E0B0FF4" w14:textId="06A11351" w:rsidR="00793D53" w:rsidRDefault="00793D53" w:rsidP="00793D53">
      <w:pPr>
        <w:spacing w:after="0" w:line="24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F4FD6">
        <w:rPr>
          <w:rFonts w:ascii="Arial" w:hAnsi="Arial" w:cs="Arial"/>
          <w:bCs/>
          <w:color w:val="auto"/>
          <w:sz w:val="22"/>
          <w:szCs w:val="22"/>
        </w:rPr>
        <w:t xml:space="preserve">Za razdoblje 01.01. – </w:t>
      </w:r>
      <w:r w:rsidR="00BB7703" w:rsidRPr="000F4FD6">
        <w:rPr>
          <w:rFonts w:ascii="Arial" w:hAnsi="Arial" w:cs="Arial"/>
          <w:bCs/>
          <w:color w:val="auto"/>
          <w:sz w:val="22"/>
          <w:szCs w:val="22"/>
        </w:rPr>
        <w:t>3</w:t>
      </w:r>
      <w:r w:rsidR="00DD2273">
        <w:rPr>
          <w:rFonts w:ascii="Arial" w:hAnsi="Arial" w:cs="Arial"/>
          <w:bCs/>
          <w:color w:val="auto"/>
          <w:sz w:val="22"/>
          <w:szCs w:val="22"/>
        </w:rPr>
        <w:t>1</w:t>
      </w:r>
      <w:r w:rsidR="00BB7703" w:rsidRPr="000F4FD6">
        <w:rPr>
          <w:rFonts w:ascii="Arial" w:hAnsi="Arial" w:cs="Arial"/>
          <w:bCs/>
          <w:color w:val="auto"/>
          <w:sz w:val="22"/>
          <w:szCs w:val="22"/>
        </w:rPr>
        <w:t>.</w:t>
      </w:r>
      <w:r w:rsidR="00DD2273">
        <w:rPr>
          <w:rFonts w:ascii="Arial" w:hAnsi="Arial" w:cs="Arial"/>
          <w:bCs/>
          <w:color w:val="auto"/>
          <w:sz w:val="22"/>
          <w:szCs w:val="22"/>
        </w:rPr>
        <w:t>12</w:t>
      </w:r>
      <w:r w:rsidR="00AF5A84" w:rsidRPr="000F4FD6">
        <w:rPr>
          <w:rFonts w:ascii="Arial" w:hAnsi="Arial" w:cs="Arial"/>
          <w:bCs/>
          <w:color w:val="auto"/>
          <w:sz w:val="22"/>
          <w:szCs w:val="22"/>
        </w:rPr>
        <w:t>.</w:t>
      </w:r>
      <w:r w:rsidR="00BB7703" w:rsidRPr="000F4FD6">
        <w:rPr>
          <w:rFonts w:ascii="Arial" w:hAnsi="Arial" w:cs="Arial"/>
          <w:bCs/>
          <w:color w:val="auto"/>
          <w:sz w:val="22"/>
          <w:szCs w:val="22"/>
        </w:rPr>
        <w:t>2021.</w:t>
      </w:r>
    </w:p>
    <w:p w14:paraId="6C6EAE9D" w14:textId="4B3B657F" w:rsidR="00DD2273" w:rsidRPr="000F4FD6" w:rsidRDefault="00DD2273" w:rsidP="00793D53">
      <w:pPr>
        <w:spacing w:after="0" w:line="24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DD2273">
        <w:rPr>
          <w:noProof/>
        </w:rPr>
        <w:drawing>
          <wp:inline distT="0" distB="0" distL="0" distR="0" wp14:anchorId="75D227A2" wp14:editId="0B580819">
            <wp:extent cx="5562600" cy="3819525"/>
            <wp:effectExtent l="0" t="0" r="0" b="9525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B296F" w14:textId="40B19EBD" w:rsidR="00A13594" w:rsidRPr="000F4FD6" w:rsidRDefault="00A13594" w:rsidP="00A13594">
      <w:pPr>
        <w:spacing w:after="0" w:line="240" w:lineRule="auto"/>
        <w:rPr>
          <w:rFonts w:ascii="Arial" w:hAnsi="Arial" w:cs="Arial"/>
          <w:bCs/>
          <w:color w:val="auto"/>
          <w:sz w:val="22"/>
          <w:szCs w:val="22"/>
        </w:rPr>
      </w:pPr>
    </w:p>
    <w:p w14:paraId="696FED5D" w14:textId="7A245B8D" w:rsidR="00793D53" w:rsidRPr="000F4FD6" w:rsidRDefault="00793D53" w:rsidP="00AF5A84">
      <w:pPr>
        <w:jc w:val="center"/>
      </w:pPr>
    </w:p>
    <w:p w14:paraId="05F1EDF1" w14:textId="77777777" w:rsidR="00793D53" w:rsidRPr="000F4FD6" w:rsidRDefault="00793D53"/>
    <w:p w14:paraId="2D41F245" w14:textId="77777777" w:rsidR="00793D53" w:rsidRPr="000F4FD6" w:rsidRDefault="00793D53"/>
    <w:p w14:paraId="55F811FD" w14:textId="77777777" w:rsidR="001B745F" w:rsidRPr="000F4FD6" w:rsidRDefault="001B745F"/>
    <w:p w14:paraId="28D6F758" w14:textId="77777777" w:rsidR="001B745F" w:rsidRPr="000F4FD6" w:rsidRDefault="001B745F"/>
    <w:p w14:paraId="59DBBC0A" w14:textId="77777777" w:rsidR="001B745F" w:rsidRPr="000F4FD6" w:rsidRDefault="001B745F"/>
    <w:p w14:paraId="5DC9BA00" w14:textId="77777777" w:rsidR="001B745F" w:rsidRPr="000F4FD6" w:rsidRDefault="001B745F"/>
    <w:p w14:paraId="1EF18132" w14:textId="77777777" w:rsidR="001B745F" w:rsidRPr="000F4FD6" w:rsidRDefault="001B745F"/>
    <w:p w14:paraId="31F623EC" w14:textId="77777777" w:rsidR="001B745F" w:rsidRPr="000F4FD6" w:rsidRDefault="001B745F"/>
    <w:p w14:paraId="4ACCD685" w14:textId="77777777" w:rsidR="001B745F" w:rsidRPr="000F4FD6" w:rsidRDefault="001B745F"/>
    <w:p w14:paraId="2F4E9897" w14:textId="77777777" w:rsidR="001B745F" w:rsidRPr="000F4FD6" w:rsidRDefault="001B745F"/>
    <w:p w14:paraId="75409E63" w14:textId="77777777" w:rsidR="001B745F" w:rsidRPr="000F4FD6" w:rsidRDefault="001B745F"/>
    <w:p w14:paraId="4B092B62" w14:textId="77777777" w:rsidR="001B745F" w:rsidRPr="000F4FD6" w:rsidRDefault="001B745F"/>
    <w:p w14:paraId="2B4E3CEA" w14:textId="77777777" w:rsidR="001B745F" w:rsidRPr="000F4FD6" w:rsidRDefault="001B745F" w:rsidP="001B745F">
      <w:pPr>
        <w:spacing w:after="0" w:line="24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F4FD6">
        <w:rPr>
          <w:rFonts w:ascii="Arial" w:hAnsi="Arial" w:cs="Arial"/>
          <w:bCs/>
          <w:color w:val="auto"/>
          <w:sz w:val="22"/>
          <w:szCs w:val="22"/>
        </w:rPr>
        <w:lastRenderedPageBreak/>
        <w:t>IZVJEŠTAJ O PROMJENAMA NA KAPITALU</w:t>
      </w:r>
    </w:p>
    <w:p w14:paraId="73839859" w14:textId="5AC9FB50" w:rsidR="001B745F" w:rsidRDefault="001B745F" w:rsidP="001B745F">
      <w:pPr>
        <w:spacing w:after="0" w:line="24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F4FD6">
        <w:rPr>
          <w:rFonts w:ascii="Arial" w:hAnsi="Arial" w:cs="Arial"/>
          <w:bCs/>
          <w:color w:val="auto"/>
          <w:sz w:val="22"/>
          <w:szCs w:val="22"/>
        </w:rPr>
        <w:t xml:space="preserve">Na dan </w:t>
      </w:r>
      <w:r w:rsidR="00BB7703" w:rsidRPr="000F4FD6">
        <w:rPr>
          <w:rFonts w:ascii="Arial" w:hAnsi="Arial" w:cs="Arial"/>
          <w:bCs/>
          <w:color w:val="auto"/>
          <w:sz w:val="22"/>
          <w:szCs w:val="22"/>
        </w:rPr>
        <w:t>3</w:t>
      </w:r>
      <w:r w:rsidR="00DD2273">
        <w:rPr>
          <w:rFonts w:ascii="Arial" w:hAnsi="Arial" w:cs="Arial"/>
          <w:bCs/>
          <w:color w:val="auto"/>
          <w:sz w:val="22"/>
          <w:szCs w:val="22"/>
        </w:rPr>
        <w:t>1</w:t>
      </w:r>
      <w:r w:rsidR="00BB7703" w:rsidRPr="000F4FD6">
        <w:rPr>
          <w:rFonts w:ascii="Arial" w:hAnsi="Arial" w:cs="Arial"/>
          <w:bCs/>
          <w:color w:val="auto"/>
          <w:sz w:val="22"/>
          <w:szCs w:val="22"/>
        </w:rPr>
        <w:t>.</w:t>
      </w:r>
      <w:r w:rsidR="00DD2273">
        <w:rPr>
          <w:rFonts w:ascii="Arial" w:hAnsi="Arial" w:cs="Arial"/>
          <w:bCs/>
          <w:color w:val="auto"/>
          <w:sz w:val="22"/>
          <w:szCs w:val="22"/>
        </w:rPr>
        <w:t>12</w:t>
      </w:r>
      <w:r w:rsidR="00AF5A84" w:rsidRPr="000F4FD6">
        <w:rPr>
          <w:rFonts w:ascii="Arial" w:hAnsi="Arial" w:cs="Arial"/>
          <w:bCs/>
          <w:color w:val="auto"/>
          <w:sz w:val="22"/>
          <w:szCs w:val="22"/>
        </w:rPr>
        <w:t>.</w:t>
      </w:r>
      <w:r w:rsidR="00BB7703" w:rsidRPr="000F4FD6">
        <w:rPr>
          <w:rFonts w:ascii="Arial" w:hAnsi="Arial" w:cs="Arial"/>
          <w:bCs/>
          <w:color w:val="auto"/>
          <w:sz w:val="22"/>
          <w:szCs w:val="22"/>
        </w:rPr>
        <w:t>2021.</w:t>
      </w:r>
      <w:r w:rsidRPr="000F4FD6">
        <w:rPr>
          <w:rFonts w:ascii="Arial" w:hAnsi="Arial" w:cs="Arial"/>
          <w:bCs/>
          <w:color w:val="auto"/>
          <w:sz w:val="22"/>
          <w:szCs w:val="22"/>
        </w:rPr>
        <w:t xml:space="preserve"> godine</w:t>
      </w:r>
    </w:p>
    <w:p w14:paraId="3A1A5D79" w14:textId="77777777" w:rsidR="00355961" w:rsidRPr="000F4FD6" w:rsidRDefault="00355961" w:rsidP="001B745F">
      <w:pPr>
        <w:spacing w:after="0" w:line="24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4E53569F" w14:textId="3847757C" w:rsidR="003C1878" w:rsidRPr="000F4FD6" w:rsidRDefault="003B2401" w:rsidP="001B745F">
      <w:pPr>
        <w:spacing w:after="0" w:line="24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3B2401">
        <w:rPr>
          <w:noProof/>
        </w:rPr>
        <w:drawing>
          <wp:inline distT="0" distB="0" distL="0" distR="0" wp14:anchorId="0E56FD8D" wp14:editId="015F1D89">
            <wp:extent cx="5691522" cy="1866900"/>
            <wp:effectExtent l="0" t="0" r="444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528" cy="18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B9422" w14:textId="2080B91C" w:rsidR="00AF5A84" w:rsidRPr="000F4FD6" w:rsidRDefault="00AF5A84" w:rsidP="00355961">
      <w:pPr>
        <w:spacing w:after="0" w:line="240" w:lineRule="auto"/>
        <w:rPr>
          <w:rFonts w:ascii="Arial" w:hAnsi="Arial" w:cs="Arial"/>
          <w:bCs/>
          <w:color w:val="auto"/>
          <w:sz w:val="22"/>
          <w:szCs w:val="22"/>
        </w:rPr>
      </w:pPr>
    </w:p>
    <w:p w14:paraId="1BA0A722" w14:textId="77777777" w:rsidR="003C1878" w:rsidRPr="000F4FD6" w:rsidRDefault="003C1878" w:rsidP="001B745F">
      <w:pPr>
        <w:spacing w:after="0" w:line="24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1A788924" w14:textId="77777777" w:rsidR="001B745F" w:rsidRPr="000F4FD6" w:rsidRDefault="001B745F" w:rsidP="001B745F">
      <w:pPr>
        <w:pStyle w:val="Zaglavlje0"/>
        <w:tabs>
          <w:tab w:val="left" w:pos="708"/>
        </w:tabs>
        <w:rPr>
          <w:rFonts w:ascii="Arial" w:hAnsi="Arial" w:cs="Arial"/>
          <w:b/>
          <w:bCs/>
          <w:kern w:val="0"/>
          <w:szCs w:val="22"/>
        </w:rPr>
      </w:pPr>
    </w:p>
    <w:p w14:paraId="260BFD69" w14:textId="77777777" w:rsidR="001B745F" w:rsidRPr="000F4FD6" w:rsidRDefault="001B745F"/>
    <w:p w14:paraId="35057A30" w14:textId="77777777" w:rsidR="00793D53" w:rsidRPr="000F4FD6" w:rsidRDefault="00793D53"/>
    <w:p w14:paraId="2E2D637F" w14:textId="77777777" w:rsidR="00793D53" w:rsidRPr="000F4FD6" w:rsidRDefault="00793D53"/>
    <w:p w14:paraId="1E4ED3BC" w14:textId="77777777" w:rsidR="00793D53" w:rsidRPr="000F4FD6" w:rsidRDefault="00793D53"/>
    <w:p w14:paraId="511D898B" w14:textId="77777777" w:rsidR="00793D53" w:rsidRPr="000F4FD6" w:rsidRDefault="00793D53"/>
    <w:p w14:paraId="753286D0" w14:textId="38FCBC27" w:rsidR="00793D53" w:rsidRDefault="00793D53"/>
    <w:p w14:paraId="52CB0487" w14:textId="05404C8E" w:rsidR="003B2401" w:rsidRDefault="003B2401"/>
    <w:p w14:paraId="0EC59C76" w14:textId="77777777" w:rsidR="003B2401" w:rsidRPr="000F4FD6" w:rsidRDefault="003B2401"/>
    <w:p w14:paraId="2E6ADA4A" w14:textId="77777777" w:rsidR="00DB46D6" w:rsidRPr="000F4FD6" w:rsidRDefault="00DB46D6"/>
    <w:p w14:paraId="5445251E" w14:textId="77777777" w:rsidR="00793D53" w:rsidRPr="000F4FD6" w:rsidRDefault="00793D53"/>
    <w:p w14:paraId="7BADE0BD" w14:textId="77777777" w:rsidR="004C3B52" w:rsidRPr="000F4FD6" w:rsidRDefault="004C3B52"/>
    <w:p w14:paraId="5893A1A1" w14:textId="77777777" w:rsidR="00793D53" w:rsidRPr="000F4FD6" w:rsidRDefault="00793D53"/>
    <w:p w14:paraId="32AC77C7" w14:textId="77777777" w:rsidR="00A023EE" w:rsidRPr="000F4FD6" w:rsidRDefault="00A023EE"/>
    <w:p w14:paraId="1D7BE26A" w14:textId="77777777" w:rsidR="00A023EE" w:rsidRPr="000F4FD6" w:rsidRDefault="00A023EE"/>
    <w:p w14:paraId="34A9BD2C" w14:textId="77777777" w:rsidR="00A023EE" w:rsidRPr="000F4FD6" w:rsidRDefault="00A023EE"/>
    <w:p w14:paraId="6ECB1174" w14:textId="77777777" w:rsidR="00A023EE" w:rsidRPr="000F4FD6" w:rsidRDefault="00A023EE"/>
    <w:p w14:paraId="7F69927D" w14:textId="77777777" w:rsidR="00A023EE" w:rsidRPr="000F4FD6" w:rsidRDefault="00A023EE"/>
    <w:p w14:paraId="1025AF49" w14:textId="77777777" w:rsidR="00A023EE" w:rsidRPr="000F4FD6" w:rsidRDefault="00A023EE"/>
    <w:p w14:paraId="10C25053" w14:textId="131ADCF6" w:rsidR="00A023EE" w:rsidRPr="000F4FD6" w:rsidRDefault="00A023EE"/>
    <w:p w14:paraId="38E83933" w14:textId="77777777" w:rsidR="000E121D" w:rsidRPr="003E763F" w:rsidRDefault="00A35A97" w:rsidP="00F12B36">
      <w:pPr>
        <w:pStyle w:val="Naslov"/>
        <w:tabs>
          <w:tab w:val="num" w:pos="786"/>
        </w:tabs>
        <w:ind w:left="786" w:hanging="360"/>
      </w:pPr>
      <w:bookmarkStart w:id="63" w:name="_Toc70443767"/>
      <w:bookmarkStart w:id="64" w:name="_Toc70492128"/>
      <w:bookmarkStart w:id="65" w:name="_Toc104376569"/>
      <w:bookmarkEnd w:id="63"/>
      <w:bookmarkEnd w:id="64"/>
      <w:r w:rsidRPr="003E763F">
        <w:lastRenderedPageBreak/>
        <w:t>Z</w:t>
      </w:r>
      <w:r w:rsidR="000E121D" w:rsidRPr="003E763F">
        <w:t>AKLJUČAK</w:t>
      </w:r>
      <w:bookmarkEnd w:id="65"/>
    </w:p>
    <w:p w14:paraId="3FE71F49" w14:textId="77777777" w:rsidR="000E121D" w:rsidRPr="000F4FD6" w:rsidRDefault="000E121D" w:rsidP="00AB1554">
      <w:pPr>
        <w:spacing w:before="0" w:after="0" w:line="276" w:lineRule="auto"/>
        <w:ind w:left="360" w:right="45"/>
        <w:jc w:val="both"/>
        <w:rPr>
          <w:rFonts w:ascii="Arial" w:hAnsi="Arial" w:cs="Arial"/>
          <w:color w:val="auto"/>
          <w:sz w:val="22"/>
          <w:szCs w:val="22"/>
        </w:rPr>
      </w:pPr>
    </w:p>
    <w:p w14:paraId="20A8117B" w14:textId="30B0D018" w:rsidR="00A009BF" w:rsidRPr="000F4FD6" w:rsidRDefault="000071A3" w:rsidP="00AB1554">
      <w:pPr>
        <w:pStyle w:val="Odlomakpopisa"/>
        <w:numPr>
          <w:ilvl w:val="0"/>
          <w:numId w:val="27"/>
        </w:numPr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 xml:space="preserve">U predočenom </w:t>
      </w:r>
      <w:r w:rsidR="000E121D" w:rsidRPr="000F4FD6">
        <w:rPr>
          <w:rFonts w:ascii="Arial" w:hAnsi="Arial" w:cs="Arial"/>
          <w:color w:val="auto"/>
          <w:sz w:val="22"/>
          <w:szCs w:val="22"/>
        </w:rPr>
        <w:t>Izvješ</w:t>
      </w:r>
      <w:r w:rsidR="00EC1A80" w:rsidRPr="000F4FD6">
        <w:rPr>
          <w:rFonts w:ascii="Arial" w:hAnsi="Arial" w:cs="Arial"/>
          <w:color w:val="auto"/>
          <w:sz w:val="22"/>
          <w:szCs w:val="22"/>
        </w:rPr>
        <w:t>taju</w:t>
      </w:r>
      <w:r w:rsidR="000E121D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za </w:t>
      </w:r>
      <w:r w:rsidR="00407E3E" w:rsidRPr="000F4FD6">
        <w:rPr>
          <w:rFonts w:ascii="Arial" w:hAnsi="Arial" w:cs="Arial"/>
          <w:color w:val="auto"/>
          <w:sz w:val="22"/>
          <w:szCs w:val="22"/>
        </w:rPr>
        <w:t>202</w:t>
      </w:r>
      <w:r w:rsidR="003C1878" w:rsidRPr="000F4FD6">
        <w:rPr>
          <w:rFonts w:ascii="Arial" w:hAnsi="Arial" w:cs="Arial"/>
          <w:color w:val="auto"/>
          <w:sz w:val="22"/>
          <w:szCs w:val="22"/>
        </w:rPr>
        <w:t>1</w:t>
      </w:r>
      <w:r w:rsidRPr="000F4FD6">
        <w:rPr>
          <w:rFonts w:ascii="Arial" w:hAnsi="Arial" w:cs="Arial"/>
          <w:color w:val="auto"/>
          <w:sz w:val="22"/>
          <w:szCs w:val="22"/>
        </w:rPr>
        <w:t>. godin</w:t>
      </w:r>
      <w:r w:rsidR="009E426E">
        <w:rPr>
          <w:rFonts w:ascii="Arial" w:hAnsi="Arial" w:cs="Arial"/>
          <w:color w:val="auto"/>
          <w:sz w:val="22"/>
          <w:szCs w:val="22"/>
        </w:rPr>
        <w:t>u</w:t>
      </w:r>
      <w:r w:rsidRPr="000F4FD6">
        <w:rPr>
          <w:rFonts w:ascii="Arial" w:hAnsi="Arial" w:cs="Arial"/>
          <w:color w:val="auto"/>
          <w:sz w:val="22"/>
          <w:szCs w:val="22"/>
        </w:rPr>
        <w:t>, kroz različite aspekte prikazani su zaposleni</w:t>
      </w:r>
      <w:r w:rsidR="000E121D" w:rsidRPr="000F4FD6">
        <w:rPr>
          <w:rFonts w:ascii="Arial" w:hAnsi="Arial" w:cs="Arial"/>
          <w:color w:val="auto"/>
          <w:sz w:val="22"/>
          <w:szCs w:val="22"/>
        </w:rPr>
        <w:t xml:space="preserve"> radnici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i financijski pokazatelji poslovanja Društva kao i imovina i izvori imovine. </w:t>
      </w:r>
    </w:p>
    <w:p w14:paraId="73BC29EB" w14:textId="34FF9849" w:rsidR="00BD4CDC" w:rsidRDefault="00C94835" w:rsidP="003B2401">
      <w:pPr>
        <w:pStyle w:val="Odlomakpopisa"/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 xml:space="preserve">Prema knjigovodstvenim podacima za </w:t>
      </w:r>
      <w:r w:rsidR="00407E3E" w:rsidRPr="000F4FD6">
        <w:rPr>
          <w:rFonts w:ascii="Arial" w:hAnsi="Arial" w:cs="Arial"/>
          <w:color w:val="auto"/>
          <w:sz w:val="22"/>
          <w:szCs w:val="22"/>
        </w:rPr>
        <w:t>202</w:t>
      </w:r>
      <w:r w:rsidR="003C1878" w:rsidRPr="000F4FD6">
        <w:rPr>
          <w:rFonts w:ascii="Arial" w:hAnsi="Arial" w:cs="Arial"/>
          <w:color w:val="auto"/>
          <w:sz w:val="22"/>
          <w:szCs w:val="22"/>
        </w:rPr>
        <w:t>1</w:t>
      </w:r>
      <w:r w:rsidRPr="000F4FD6">
        <w:rPr>
          <w:rFonts w:ascii="Arial" w:hAnsi="Arial" w:cs="Arial"/>
          <w:color w:val="auto"/>
          <w:sz w:val="22"/>
          <w:szCs w:val="22"/>
        </w:rPr>
        <w:t>. godin</w:t>
      </w:r>
      <w:r w:rsidR="009E426E">
        <w:rPr>
          <w:rFonts w:ascii="Arial" w:hAnsi="Arial" w:cs="Arial"/>
          <w:color w:val="auto"/>
          <w:sz w:val="22"/>
          <w:szCs w:val="22"/>
        </w:rPr>
        <w:t>u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ostvareni prihodi iznose </w:t>
      </w:r>
      <w:r w:rsidR="00DA490C">
        <w:rPr>
          <w:rFonts w:ascii="Arial" w:hAnsi="Arial" w:cs="Arial"/>
          <w:color w:val="auto"/>
          <w:sz w:val="22"/>
          <w:szCs w:val="22"/>
        </w:rPr>
        <w:t>14</w:t>
      </w:r>
      <w:r w:rsidR="00DA490C" w:rsidRPr="000F4FD6">
        <w:rPr>
          <w:rFonts w:ascii="Arial" w:hAnsi="Arial" w:cs="Arial"/>
          <w:color w:val="auto"/>
          <w:sz w:val="22"/>
          <w:szCs w:val="22"/>
        </w:rPr>
        <w:t>.</w:t>
      </w:r>
      <w:r w:rsidR="00DA490C">
        <w:rPr>
          <w:rFonts w:ascii="Arial" w:hAnsi="Arial" w:cs="Arial"/>
          <w:color w:val="auto"/>
          <w:sz w:val="22"/>
          <w:szCs w:val="22"/>
        </w:rPr>
        <w:t>223</w:t>
      </w:r>
      <w:r w:rsidR="00DA490C" w:rsidRPr="000F4FD6">
        <w:rPr>
          <w:rFonts w:ascii="Arial" w:hAnsi="Arial" w:cs="Arial"/>
          <w:color w:val="auto"/>
          <w:sz w:val="22"/>
          <w:szCs w:val="22"/>
        </w:rPr>
        <w:t>.</w:t>
      </w:r>
      <w:r w:rsidR="00DA490C">
        <w:rPr>
          <w:rFonts w:ascii="Arial" w:hAnsi="Arial" w:cs="Arial"/>
          <w:color w:val="auto"/>
          <w:sz w:val="22"/>
          <w:szCs w:val="22"/>
        </w:rPr>
        <w:t>384</w:t>
      </w:r>
      <w:r w:rsidR="00DA490C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kn, rashodi </w:t>
      </w:r>
      <w:r w:rsidR="00DA490C">
        <w:rPr>
          <w:rFonts w:ascii="Arial" w:hAnsi="Arial" w:cs="Arial"/>
          <w:color w:val="auto"/>
          <w:sz w:val="22"/>
          <w:szCs w:val="22"/>
        </w:rPr>
        <w:t>13</w:t>
      </w:r>
      <w:r w:rsidR="00F92BCA" w:rsidRPr="000F4FD6">
        <w:rPr>
          <w:rFonts w:ascii="Arial" w:hAnsi="Arial" w:cs="Arial"/>
          <w:color w:val="auto"/>
          <w:sz w:val="22"/>
          <w:szCs w:val="22"/>
        </w:rPr>
        <w:t>.</w:t>
      </w:r>
      <w:r w:rsidR="00DA490C">
        <w:rPr>
          <w:rFonts w:ascii="Arial" w:hAnsi="Arial" w:cs="Arial"/>
          <w:color w:val="auto"/>
          <w:sz w:val="22"/>
          <w:szCs w:val="22"/>
        </w:rPr>
        <w:t>654</w:t>
      </w:r>
      <w:r w:rsidR="00F92BCA" w:rsidRPr="000F4FD6">
        <w:rPr>
          <w:rFonts w:ascii="Arial" w:hAnsi="Arial" w:cs="Arial"/>
          <w:color w:val="auto"/>
          <w:sz w:val="22"/>
          <w:szCs w:val="22"/>
        </w:rPr>
        <w:t>.</w:t>
      </w:r>
      <w:r w:rsidR="00DA490C">
        <w:rPr>
          <w:rFonts w:ascii="Arial" w:hAnsi="Arial" w:cs="Arial"/>
          <w:color w:val="auto"/>
          <w:sz w:val="22"/>
          <w:szCs w:val="22"/>
        </w:rPr>
        <w:t>880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kn, a knjigovodstveni rezultat je dobit prije oporezivanja u iznosu od </w:t>
      </w:r>
      <w:r w:rsidR="00DA490C">
        <w:rPr>
          <w:rFonts w:ascii="Arial" w:hAnsi="Arial" w:cs="Arial"/>
          <w:color w:val="auto"/>
          <w:sz w:val="22"/>
          <w:szCs w:val="22"/>
        </w:rPr>
        <w:t>568</w:t>
      </w:r>
      <w:r w:rsidR="00F92BCA" w:rsidRPr="000F4FD6">
        <w:rPr>
          <w:rFonts w:ascii="Arial" w:hAnsi="Arial" w:cs="Arial"/>
          <w:color w:val="auto"/>
          <w:sz w:val="22"/>
          <w:szCs w:val="22"/>
        </w:rPr>
        <w:t>.</w:t>
      </w:r>
      <w:r w:rsidR="00DA490C">
        <w:rPr>
          <w:rFonts w:ascii="Arial" w:hAnsi="Arial" w:cs="Arial"/>
          <w:color w:val="auto"/>
          <w:sz w:val="22"/>
          <w:szCs w:val="22"/>
        </w:rPr>
        <w:t>504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kn</w:t>
      </w:r>
      <w:r w:rsidR="000071A3" w:rsidRPr="000F4FD6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34C7FB2C" w14:textId="3080772D" w:rsidR="00BD4CDC" w:rsidRPr="00AA589B" w:rsidRDefault="00BD4CDC" w:rsidP="00AA589B">
      <w:pPr>
        <w:pStyle w:val="Odlomakpopisa"/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3B2401">
        <w:rPr>
          <w:rFonts w:ascii="Arial" w:hAnsi="Arial" w:cs="Arial"/>
          <w:color w:val="auto"/>
          <w:sz w:val="22"/>
          <w:szCs w:val="22"/>
        </w:rPr>
        <w:t>U 2021. godin</w:t>
      </w:r>
      <w:r w:rsidR="00AF6927" w:rsidRPr="003B2401">
        <w:rPr>
          <w:rFonts w:ascii="Arial" w:hAnsi="Arial" w:cs="Arial"/>
          <w:color w:val="auto"/>
          <w:sz w:val="22"/>
          <w:szCs w:val="22"/>
        </w:rPr>
        <w:t>i</w:t>
      </w:r>
      <w:r w:rsidRPr="003B2401">
        <w:rPr>
          <w:rFonts w:ascii="Arial" w:hAnsi="Arial" w:cs="Arial"/>
          <w:color w:val="auto"/>
          <w:sz w:val="22"/>
          <w:szCs w:val="22"/>
        </w:rPr>
        <w:t xml:space="preserve"> u usporedbi s 2020. godin</w:t>
      </w:r>
      <w:r w:rsidR="00AF6927" w:rsidRPr="003B2401">
        <w:rPr>
          <w:rFonts w:ascii="Arial" w:hAnsi="Arial" w:cs="Arial"/>
          <w:color w:val="auto"/>
          <w:sz w:val="22"/>
          <w:szCs w:val="22"/>
        </w:rPr>
        <w:t>om</w:t>
      </w:r>
      <w:r w:rsidRPr="003B2401">
        <w:rPr>
          <w:rFonts w:ascii="Arial" w:hAnsi="Arial" w:cs="Arial"/>
          <w:color w:val="auto"/>
          <w:sz w:val="22"/>
          <w:szCs w:val="22"/>
        </w:rPr>
        <w:t xml:space="preserve"> prihodi</w:t>
      </w:r>
      <w:r w:rsidR="00EC77F6" w:rsidRPr="003B2401">
        <w:rPr>
          <w:rFonts w:ascii="Arial" w:hAnsi="Arial" w:cs="Arial"/>
          <w:color w:val="auto"/>
          <w:sz w:val="22"/>
          <w:szCs w:val="22"/>
        </w:rPr>
        <w:t xml:space="preserve"> su niži</w:t>
      </w:r>
      <w:r w:rsidR="00F87CCA" w:rsidRPr="000F4FD6">
        <w:rPr>
          <w:rFonts w:ascii="Arial" w:hAnsi="Arial" w:cs="Arial"/>
          <w:color w:val="auto"/>
          <w:sz w:val="22"/>
          <w:szCs w:val="22"/>
        </w:rPr>
        <w:t xml:space="preserve"> za </w:t>
      </w:r>
      <w:r w:rsidR="00925837">
        <w:rPr>
          <w:rFonts w:ascii="Arial" w:hAnsi="Arial" w:cs="Arial"/>
          <w:color w:val="auto"/>
          <w:sz w:val="22"/>
          <w:szCs w:val="22"/>
        </w:rPr>
        <w:t>3</w:t>
      </w:r>
      <w:r w:rsidR="00F92BCA" w:rsidRPr="000F4FD6">
        <w:rPr>
          <w:rFonts w:ascii="Arial" w:hAnsi="Arial" w:cs="Arial"/>
          <w:color w:val="auto"/>
          <w:sz w:val="22"/>
          <w:szCs w:val="22"/>
        </w:rPr>
        <w:t>.</w:t>
      </w:r>
      <w:r w:rsidR="00D6650E">
        <w:rPr>
          <w:rFonts w:ascii="Arial" w:hAnsi="Arial" w:cs="Arial"/>
          <w:color w:val="auto"/>
          <w:sz w:val="22"/>
          <w:szCs w:val="22"/>
        </w:rPr>
        <w:t>344</w:t>
      </w:r>
      <w:r w:rsidR="00F92BCA" w:rsidRPr="000F4FD6">
        <w:rPr>
          <w:rFonts w:ascii="Arial" w:hAnsi="Arial" w:cs="Arial"/>
          <w:color w:val="auto"/>
          <w:sz w:val="22"/>
          <w:szCs w:val="22"/>
        </w:rPr>
        <w:t>.</w:t>
      </w:r>
      <w:r w:rsidR="00D6650E">
        <w:rPr>
          <w:rFonts w:ascii="Arial" w:hAnsi="Arial" w:cs="Arial"/>
          <w:color w:val="auto"/>
          <w:sz w:val="22"/>
          <w:szCs w:val="22"/>
        </w:rPr>
        <w:t>847</w:t>
      </w:r>
      <w:r w:rsidR="00F87CCA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F87CCA" w:rsidRPr="00AA589B">
        <w:rPr>
          <w:rFonts w:ascii="Arial" w:hAnsi="Arial" w:cs="Arial"/>
          <w:color w:val="auto"/>
          <w:sz w:val="22"/>
          <w:szCs w:val="22"/>
        </w:rPr>
        <w:t xml:space="preserve">kn ili </w:t>
      </w:r>
      <w:r w:rsidR="00D6650E">
        <w:rPr>
          <w:rFonts w:ascii="Arial" w:hAnsi="Arial" w:cs="Arial"/>
          <w:color w:val="auto"/>
          <w:sz w:val="22"/>
          <w:szCs w:val="22"/>
        </w:rPr>
        <w:t>19</w:t>
      </w:r>
      <w:r w:rsidR="00F92BCA" w:rsidRPr="00AA589B">
        <w:rPr>
          <w:rFonts w:ascii="Arial" w:hAnsi="Arial" w:cs="Arial"/>
          <w:color w:val="auto"/>
          <w:sz w:val="22"/>
          <w:szCs w:val="22"/>
        </w:rPr>
        <w:t>,</w:t>
      </w:r>
      <w:r w:rsidR="00D6650E">
        <w:rPr>
          <w:rFonts w:ascii="Arial" w:hAnsi="Arial" w:cs="Arial"/>
          <w:color w:val="auto"/>
          <w:sz w:val="22"/>
          <w:szCs w:val="22"/>
        </w:rPr>
        <w:t>0</w:t>
      </w:r>
      <w:r w:rsidR="0092545A" w:rsidRPr="00AA589B">
        <w:rPr>
          <w:rFonts w:ascii="Arial" w:hAnsi="Arial" w:cs="Arial"/>
          <w:color w:val="auto"/>
          <w:sz w:val="22"/>
          <w:szCs w:val="22"/>
        </w:rPr>
        <w:t xml:space="preserve">% što je posljedica nižih ugovorenih naknada </w:t>
      </w:r>
      <w:r w:rsidRPr="003B2401">
        <w:rPr>
          <w:rFonts w:ascii="Arial" w:hAnsi="Arial" w:cs="Arial"/>
          <w:color w:val="auto"/>
          <w:sz w:val="22"/>
          <w:szCs w:val="22"/>
        </w:rPr>
        <w:t>s</w:t>
      </w:r>
      <w:r w:rsidR="0092545A" w:rsidRPr="003B2401">
        <w:rPr>
          <w:rFonts w:ascii="Arial" w:hAnsi="Arial" w:cs="Arial"/>
          <w:color w:val="auto"/>
          <w:sz w:val="22"/>
          <w:szCs w:val="22"/>
        </w:rPr>
        <w:t xml:space="preserve"> </w:t>
      </w:r>
      <w:r w:rsidRPr="003B2401">
        <w:rPr>
          <w:rFonts w:ascii="Arial" w:hAnsi="Arial" w:cs="Arial"/>
          <w:color w:val="auto"/>
          <w:sz w:val="22"/>
          <w:szCs w:val="22"/>
        </w:rPr>
        <w:t>trgovačkim i komunalnim</w:t>
      </w:r>
      <w:r w:rsidR="00F04C9D" w:rsidRPr="003B2401">
        <w:rPr>
          <w:rFonts w:ascii="Arial" w:hAnsi="Arial" w:cs="Arial"/>
          <w:color w:val="auto"/>
          <w:sz w:val="22"/>
          <w:szCs w:val="22"/>
        </w:rPr>
        <w:t xml:space="preserve"> d</w:t>
      </w:r>
      <w:r w:rsidRPr="003B2401">
        <w:rPr>
          <w:rFonts w:ascii="Arial" w:hAnsi="Arial" w:cs="Arial"/>
          <w:color w:val="auto"/>
          <w:sz w:val="22"/>
          <w:szCs w:val="22"/>
        </w:rPr>
        <w:t>ruštvima za koje Poslovni sustavi d.o.o. izvršavaju usluge</w:t>
      </w:r>
      <w:r w:rsidR="0092545A" w:rsidRPr="003B2401">
        <w:rPr>
          <w:rFonts w:ascii="Arial" w:hAnsi="Arial" w:cs="Arial"/>
          <w:color w:val="auto"/>
          <w:sz w:val="22"/>
          <w:szCs w:val="22"/>
        </w:rPr>
        <w:t xml:space="preserve"> (reorganizacija provedena u studenom 2020. godine)</w:t>
      </w:r>
      <w:r w:rsidRPr="003B2401">
        <w:rPr>
          <w:rFonts w:ascii="Arial" w:hAnsi="Arial" w:cs="Arial"/>
          <w:color w:val="auto"/>
          <w:sz w:val="22"/>
          <w:szCs w:val="22"/>
        </w:rPr>
        <w:t xml:space="preserve">. </w:t>
      </w:r>
      <w:r w:rsidR="002F173F" w:rsidRPr="00AA589B">
        <w:rPr>
          <w:rFonts w:ascii="Arial" w:hAnsi="Arial" w:cs="Arial"/>
          <w:color w:val="auto"/>
          <w:sz w:val="22"/>
          <w:szCs w:val="22"/>
        </w:rPr>
        <w:t xml:space="preserve">Najveći dio smanjenja odnosi se na KD Autotrolej d.o.o. u iznosu od </w:t>
      </w:r>
      <w:r w:rsidR="00D6650E" w:rsidRPr="000F4FD6">
        <w:rPr>
          <w:rFonts w:ascii="Arial" w:hAnsi="Arial" w:cs="Arial"/>
          <w:color w:val="auto"/>
          <w:sz w:val="22"/>
          <w:szCs w:val="22"/>
        </w:rPr>
        <w:t>1.</w:t>
      </w:r>
      <w:r w:rsidR="00D6650E">
        <w:rPr>
          <w:rFonts w:ascii="Arial" w:hAnsi="Arial" w:cs="Arial"/>
          <w:color w:val="auto"/>
          <w:sz w:val="22"/>
          <w:szCs w:val="22"/>
        </w:rPr>
        <w:t>852</w:t>
      </w:r>
      <w:r w:rsidR="00D6650E" w:rsidRPr="000F4FD6">
        <w:rPr>
          <w:rFonts w:ascii="Arial" w:hAnsi="Arial" w:cs="Arial"/>
          <w:color w:val="auto"/>
          <w:sz w:val="22"/>
          <w:szCs w:val="22"/>
        </w:rPr>
        <w:t>.</w:t>
      </w:r>
      <w:r w:rsidR="00D6650E">
        <w:rPr>
          <w:rFonts w:ascii="Arial" w:hAnsi="Arial" w:cs="Arial"/>
          <w:color w:val="auto"/>
          <w:sz w:val="22"/>
          <w:szCs w:val="22"/>
        </w:rPr>
        <w:t>715</w:t>
      </w:r>
      <w:r w:rsidR="00D6650E" w:rsidRPr="000F4FD6">
        <w:rPr>
          <w:rFonts w:ascii="Arial" w:hAnsi="Arial" w:cs="Arial"/>
          <w:color w:val="auto"/>
          <w:sz w:val="22"/>
          <w:szCs w:val="22"/>
        </w:rPr>
        <w:t xml:space="preserve"> kn ili </w:t>
      </w:r>
      <w:r w:rsidR="00D6650E">
        <w:rPr>
          <w:rFonts w:ascii="Arial" w:hAnsi="Arial" w:cs="Arial"/>
          <w:color w:val="auto"/>
          <w:sz w:val="22"/>
          <w:szCs w:val="22"/>
        </w:rPr>
        <w:t>29</w:t>
      </w:r>
      <w:r w:rsidR="00D6650E" w:rsidRPr="000F4FD6">
        <w:rPr>
          <w:rFonts w:ascii="Arial" w:hAnsi="Arial" w:cs="Arial"/>
          <w:color w:val="auto"/>
          <w:sz w:val="22"/>
          <w:szCs w:val="22"/>
        </w:rPr>
        <w:t xml:space="preserve">%, </w:t>
      </w:r>
      <w:r w:rsidR="002F173F" w:rsidRPr="00AA589B">
        <w:rPr>
          <w:rFonts w:ascii="Arial" w:hAnsi="Arial" w:cs="Arial"/>
          <w:color w:val="auto"/>
          <w:sz w:val="22"/>
          <w:szCs w:val="22"/>
        </w:rPr>
        <w:t xml:space="preserve"> </w:t>
      </w:r>
      <w:r w:rsidR="00D6650E" w:rsidRPr="000F4FD6">
        <w:rPr>
          <w:rFonts w:ascii="Arial" w:hAnsi="Arial" w:cs="Arial"/>
          <w:color w:val="auto"/>
          <w:sz w:val="22"/>
          <w:szCs w:val="22"/>
        </w:rPr>
        <w:t xml:space="preserve">KD Energo d.o.o. u iznosu od </w:t>
      </w:r>
      <w:r w:rsidR="00D6650E">
        <w:rPr>
          <w:rFonts w:ascii="Arial" w:hAnsi="Arial" w:cs="Arial"/>
          <w:color w:val="auto"/>
          <w:sz w:val="22"/>
          <w:szCs w:val="22"/>
        </w:rPr>
        <w:t>522</w:t>
      </w:r>
      <w:r w:rsidR="00D6650E" w:rsidRPr="000F4FD6">
        <w:rPr>
          <w:rFonts w:ascii="Arial" w:hAnsi="Arial" w:cs="Arial"/>
          <w:color w:val="auto"/>
          <w:sz w:val="22"/>
          <w:szCs w:val="22"/>
        </w:rPr>
        <w:t>.</w:t>
      </w:r>
      <w:r w:rsidR="00D6650E">
        <w:rPr>
          <w:rFonts w:ascii="Arial" w:hAnsi="Arial" w:cs="Arial"/>
          <w:color w:val="auto"/>
          <w:sz w:val="22"/>
          <w:szCs w:val="22"/>
        </w:rPr>
        <w:t>406</w:t>
      </w:r>
      <w:r w:rsidR="00D6650E" w:rsidRPr="000F4FD6">
        <w:rPr>
          <w:rFonts w:ascii="Arial" w:hAnsi="Arial" w:cs="Arial"/>
          <w:color w:val="auto"/>
          <w:sz w:val="22"/>
          <w:szCs w:val="22"/>
        </w:rPr>
        <w:t xml:space="preserve"> kn ili 2</w:t>
      </w:r>
      <w:r w:rsidR="00D6650E">
        <w:rPr>
          <w:rFonts w:ascii="Arial" w:hAnsi="Arial" w:cs="Arial"/>
          <w:color w:val="auto"/>
          <w:sz w:val="22"/>
          <w:szCs w:val="22"/>
        </w:rPr>
        <w:t>3</w:t>
      </w:r>
      <w:r w:rsidR="00D6650E" w:rsidRPr="000F4FD6">
        <w:rPr>
          <w:rFonts w:ascii="Arial" w:hAnsi="Arial" w:cs="Arial"/>
          <w:color w:val="auto"/>
          <w:sz w:val="22"/>
          <w:szCs w:val="22"/>
        </w:rPr>
        <w:t xml:space="preserve">% te Rijeka plus d.o.o. u iznosu od </w:t>
      </w:r>
      <w:r w:rsidR="00D6650E">
        <w:rPr>
          <w:rFonts w:ascii="Arial" w:hAnsi="Arial" w:cs="Arial"/>
          <w:color w:val="auto"/>
          <w:sz w:val="22"/>
          <w:szCs w:val="22"/>
        </w:rPr>
        <w:t>385</w:t>
      </w:r>
      <w:r w:rsidR="00D6650E" w:rsidRPr="000F4FD6">
        <w:rPr>
          <w:rFonts w:ascii="Arial" w:hAnsi="Arial" w:cs="Arial"/>
          <w:color w:val="auto"/>
          <w:sz w:val="22"/>
          <w:szCs w:val="22"/>
        </w:rPr>
        <w:t>.</w:t>
      </w:r>
      <w:r w:rsidR="00D6650E">
        <w:rPr>
          <w:rFonts w:ascii="Arial" w:hAnsi="Arial" w:cs="Arial"/>
          <w:color w:val="auto"/>
          <w:sz w:val="22"/>
          <w:szCs w:val="22"/>
        </w:rPr>
        <w:t>149</w:t>
      </w:r>
      <w:r w:rsidR="00D6650E" w:rsidRPr="000F4FD6">
        <w:rPr>
          <w:rFonts w:ascii="Arial" w:hAnsi="Arial" w:cs="Arial"/>
          <w:color w:val="auto"/>
          <w:sz w:val="22"/>
          <w:szCs w:val="22"/>
        </w:rPr>
        <w:t xml:space="preserve"> kn ili 1</w:t>
      </w:r>
      <w:r w:rsidR="00D6650E">
        <w:rPr>
          <w:rFonts w:ascii="Arial" w:hAnsi="Arial" w:cs="Arial"/>
          <w:color w:val="auto"/>
          <w:sz w:val="22"/>
          <w:szCs w:val="22"/>
        </w:rPr>
        <w:t>1</w:t>
      </w:r>
      <w:r w:rsidR="00D6650E" w:rsidRPr="000F4FD6">
        <w:rPr>
          <w:rFonts w:ascii="Arial" w:hAnsi="Arial" w:cs="Arial"/>
          <w:color w:val="auto"/>
          <w:sz w:val="22"/>
          <w:szCs w:val="22"/>
        </w:rPr>
        <w:t>%.</w:t>
      </w:r>
    </w:p>
    <w:p w14:paraId="53E69E1D" w14:textId="5F1A4C66" w:rsidR="00902F2D" w:rsidRDefault="00902F2D" w:rsidP="003B2401">
      <w:pPr>
        <w:pStyle w:val="Odlomakpopisa"/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Rashodi u 2021.</w:t>
      </w:r>
      <w:r w:rsidR="00751C6B">
        <w:rPr>
          <w:rFonts w:ascii="Arial" w:hAnsi="Arial" w:cs="Arial"/>
          <w:color w:val="auto"/>
          <w:sz w:val="22"/>
          <w:szCs w:val="22"/>
        </w:rPr>
        <w:t xml:space="preserve"> </w:t>
      </w:r>
      <w:r w:rsidRPr="000F4FD6">
        <w:rPr>
          <w:rFonts w:ascii="Arial" w:hAnsi="Arial" w:cs="Arial"/>
          <w:color w:val="auto"/>
          <w:sz w:val="22"/>
          <w:szCs w:val="22"/>
        </w:rPr>
        <w:t>godin</w:t>
      </w:r>
      <w:r w:rsidR="008723C4">
        <w:rPr>
          <w:rFonts w:ascii="Arial" w:hAnsi="Arial" w:cs="Arial"/>
          <w:color w:val="auto"/>
          <w:sz w:val="22"/>
          <w:szCs w:val="22"/>
        </w:rPr>
        <w:t>i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su za 1</w:t>
      </w:r>
      <w:r w:rsidR="008723C4">
        <w:rPr>
          <w:rFonts w:ascii="Arial" w:hAnsi="Arial" w:cs="Arial"/>
          <w:color w:val="auto"/>
          <w:sz w:val="22"/>
          <w:szCs w:val="22"/>
        </w:rPr>
        <w:t>5</w:t>
      </w:r>
      <w:r w:rsidRPr="000F4FD6">
        <w:rPr>
          <w:rFonts w:ascii="Arial" w:hAnsi="Arial" w:cs="Arial"/>
          <w:color w:val="auto"/>
          <w:sz w:val="22"/>
          <w:szCs w:val="22"/>
        </w:rPr>
        <w:t>,</w:t>
      </w:r>
      <w:r w:rsidR="008723C4">
        <w:rPr>
          <w:rFonts w:ascii="Arial" w:hAnsi="Arial" w:cs="Arial"/>
          <w:color w:val="auto"/>
          <w:sz w:val="22"/>
          <w:szCs w:val="22"/>
        </w:rPr>
        <w:t>7</w:t>
      </w:r>
      <w:r w:rsidRPr="000F4FD6">
        <w:rPr>
          <w:rFonts w:ascii="Arial" w:hAnsi="Arial" w:cs="Arial"/>
          <w:color w:val="auto"/>
          <w:sz w:val="22"/>
          <w:szCs w:val="22"/>
        </w:rPr>
        <w:t>% niži od ostvarenih u 2020. godin</w:t>
      </w:r>
      <w:r w:rsidR="008723C4">
        <w:rPr>
          <w:rFonts w:ascii="Arial" w:hAnsi="Arial" w:cs="Arial"/>
          <w:color w:val="auto"/>
          <w:sz w:val="22"/>
          <w:szCs w:val="22"/>
        </w:rPr>
        <w:t>i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. Do značajnog smanjenja je došlo obzirom da su troškovi osoblja za </w:t>
      </w:r>
      <w:r w:rsidR="00E97A75">
        <w:rPr>
          <w:rFonts w:ascii="Arial" w:hAnsi="Arial" w:cs="Arial"/>
          <w:color w:val="auto"/>
          <w:sz w:val="22"/>
          <w:szCs w:val="22"/>
        </w:rPr>
        <w:t>2</w:t>
      </w:r>
      <w:r w:rsidRPr="000F4FD6">
        <w:rPr>
          <w:rFonts w:ascii="Arial" w:hAnsi="Arial" w:cs="Arial"/>
          <w:color w:val="auto"/>
          <w:sz w:val="22"/>
          <w:szCs w:val="22"/>
        </w:rPr>
        <w:t>.</w:t>
      </w:r>
      <w:r w:rsidR="008723C4">
        <w:rPr>
          <w:rFonts w:ascii="Arial" w:hAnsi="Arial" w:cs="Arial"/>
          <w:color w:val="auto"/>
          <w:sz w:val="22"/>
          <w:szCs w:val="22"/>
        </w:rPr>
        <w:t>516</w:t>
      </w:r>
      <w:r w:rsidRPr="000F4FD6">
        <w:rPr>
          <w:rFonts w:ascii="Arial" w:hAnsi="Arial" w:cs="Arial"/>
          <w:color w:val="auto"/>
          <w:sz w:val="22"/>
          <w:szCs w:val="22"/>
        </w:rPr>
        <w:t>.</w:t>
      </w:r>
      <w:r w:rsidR="008723C4">
        <w:rPr>
          <w:rFonts w:ascii="Arial" w:hAnsi="Arial" w:cs="Arial"/>
          <w:color w:val="auto"/>
          <w:sz w:val="22"/>
          <w:szCs w:val="22"/>
        </w:rPr>
        <w:t>848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kn ili za </w:t>
      </w:r>
      <w:r w:rsidR="008723C4">
        <w:rPr>
          <w:rFonts w:ascii="Arial" w:hAnsi="Arial" w:cs="Arial"/>
          <w:color w:val="auto"/>
          <w:sz w:val="22"/>
          <w:szCs w:val="22"/>
        </w:rPr>
        <w:t>19</w:t>
      </w:r>
      <w:r w:rsidRPr="000F4FD6">
        <w:rPr>
          <w:rFonts w:ascii="Arial" w:hAnsi="Arial" w:cs="Arial"/>
          <w:color w:val="auto"/>
          <w:sz w:val="22"/>
          <w:szCs w:val="22"/>
        </w:rPr>
        <w:t>,</w:t>
      </w:r>
      <w:r w:rsidR="008723C4">
        <w:rPr>
          <w:rFonts w:ascii="Arial" w:hAnsi="Arial" w:cs="Arial"/>
          <w:color w:val="auto"/>
          <w:sz w:val="22"/>
          <w:szCs w:val="22"/>
        </w:rPr>
        <w:t>8</w:t>
      </w:r>
      <w:r w:rsidRPr="000F4FD6">
        <w:rPr>
          <w:rFonts w:ascii="Arial" w:hAnsi="Arial" w:cs="Arial"/>
          <w:color w:val="auto"/>
          <w:sz w:val="22"/>
          <w:szCs w:val="22"/>
        </w:rPr>
        <w:t>% niži od prošlogodišnjih što je posljedica nižeg prosječnog broja zaposlenih (</w:t>
      </w:r>
      <w:r w:rsidR="008723C4">
        <w:rPr>
          <w:rFonts w:ascii="Arial" w:hAnsi="Arial" w:cs="Arial"/>
          <w:color w:val="auto"/>
          <w:sz w:val="22"/>
          <w:szCs w:val="22"/>
        </w:rPr>
        <w:t>1</w:t>
      </w:r>
      <w:r w:rsidR="00751C6B">
        <w:rPr>
          <w:rFonts w:ascii="Arial" w:hAnsi="Arial" w:cs="Arial"/>
          <w:color w:val="auto"/>
          <w:sz w:val="22"/>
          <w:szCs w:val="22"/>
        </w:rPr>
        <w:t>8</w:t>
      </w:r>
      <w:r w:rsidR="005E63EB">
        <w:rPr>
          <w:rFonts w:ascii="Arial" w:hAnsi="Arial" w:cs="Arial"/>
          <w:color w:val="auto"/>
          <w:sz w:val="22"/>
          <w:szCs w:val="22"/>
        </w:rPr>
        <w:t>,</w:t>
      </w:r>
      <w:r w:rsidR="00751C6B">
        <w:rPr>
          <w:rFonts w:ascii="Arial" w:hAnsi="Arial" w:cs="Arial"/>
          <w:color w:val="auto"/>
          <w:sz w:val="22"/>
          <w:szCs w:val="22"/>
        </w:rPr>
        <w:t>0</w:t>
      </w:r>
      <w:r w:rsidRPr="000F4FD6">
        <w:rPr>
          <w:rFonts w:ascii="Arial" w:hAnsi="Arial" w:cs="Arial"/>
          <w:color w:val="auto"/>
          <w:sz w:val="22"/>
          <w:szCs w:val="22"/>
        </w:rPr>
        <w:t>%) i nešto nižeg prosječnog bruto II troška plać</w:t>
      </w:r>
      <w:r w:rsidR="00751C6B">
        <w:rPr>
          <w:rFonts w:ascii="Arial" w:hAnsi="Arial" w:cs="Arial"/>
          <w:color w:val="auto"/>
          <w:sz w:val="22"/>
          <w:szCs w:val="22"/>
        </w:rPr>
        <w:t xml:space="preserve">e po djelatniku </w:t>
      </w:r>
      <w:r w:rsidRPr="000F4FD6">
        <w:rPr>
          <w:rFonts w:ascii="Arial" w:hAnsi="Arial" w:cs="Arial"/>
          <w:color w:val="auto"/>
          <w:sz w:val="22"/>
          <w:szCs w:val="22"/>
        </w:rPr>
        <w:t>(</w:t>
      </w:r>
      <w:r w:rsidR="008723C4">
        <w:rPr>
          <w:rFonts w:ascii="Arial" w:hAnsi="Arial" w:cs="Arial"/>
          <w:color w:val="auto"/>
          <w:sz w:val="22"/>
          <w:szCs w:val="22"/>
        </w:rPr>
        <w:t>2</w:t>
      </w:r>
      <w:r w:rsidR="00E97A75">
        <w:rPr>
          <w:rFonts w:ascii="Arial" w:hAnsi="Arial" w:cs="Arial"/>
          <w:color w:val="auto"/>
          <w:sz w:val="22"/>
          <w:szCs w:val="22"/>
        </w:rPr>
        <w:t>,</w:t>
      </w:r>
      <w:r w:rsidR="008723C4">
        <w:rPr>
          <w:rFonts w:ascii="Arial" w:hAnsi="Arial" w:cs="Arial"/>
          <w:color w:val="auto"/>
          <w:sz w:val="22"/>
          <w:szCs w:val="22"/>
        </w:rPr>
        <w:t>5</w:t>
      </w:r>
      <w:r w:rsidR="00E97A75">
        <w:rPr>
          <w:rFonts w:ascii="Arial" w:hAnsi="Arial" w:cs="Arial"/>
          <w:color w:val="auto"/>
          <w:sz w:val="22"/>
          <w:szCs w:val="22"/>
        </w:rPr>
        <w:t>%</w:t>
      </w:r>
      <w:r w:rsidRPr="000F4FD6">
        <w:rPr>
          <w:rFonts w:ascii="Arial" w:hAnsi="Arial" w:cs="Arial"/>
          <w:color w:val="auto"/>
          <w:sz w:val="22"/>
          <w:szCs w:val="22"/>
        </w:rPr>
        <w:t>). Također su ostvareni niži troškovi amortizacije (</w:t>
      </w:r>
      <w:r w:rsidR="008723C4">
        <w:rPr>
          <w:rFonts w:ascii="Arial" w:hAnsi="Arial" w:cs="Arial"/>
          <w:color w:val="auto"/>
          <w:sz w:val="22"/>
          <w:szCs w:val="22"/>
        </w:rPr>
        <w:t>20</w:t>
      </w:r>
      <w:r w:rsidRPr="000F4FD6">
        <w:rPr>
          <w:rFonts w:ascii="Arial" w:hAnsi="Arial" w:cs="Arial"/>
          <w:color w:val="auto"/>
          <w:sz w:val="22"/>
          <w:szCs w:val="22"/>
        </w:rPr>
        <w:t>,</w:t>
      </w:r>
      <w:r w:rsidR="008723C4">
        <w:rPr>
          <w:rFonts w:ascii="Arial" w:hAnsi="Arial" w:cs="Arial"/>
          <w:color w:val="auto"/>
          <w:sz w:val="22"/>
          <w:szCs w:val="22"/>
        </w:rPr>
        <w:t>6</w:t>
      </w:r>
      <w:r w:rsidRPr="000F4FD6">
        <w:rPr>
          <w:rFonts w:ascii="Arial" w:hAnsi="Arial" w:cs="Arial"/>
          <w:color w:val="auto"/>
          <w:sz w:val="22"/>
          <w:szCs w:val="22"/>
        </w:rPr>
        <w:t>%)</w:t>
      </w:r>
      <w:r w:rsidR="00CC7418">
        <w:rPr>
          <w:rFonts w:ascii="Arial" w:hAnsi="Arial" w:cs="Arial"/>
          <w:color w:val="auto"/>
          <w:sz w:val="22"/>
          <w:szCs w:val="22"/>
        </w:rPr>
        <w:t>,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 troškovi sirovina i materijala (</w:t>
      </w:r>
      <w:r w:rsidR="008723C4">
        <w:rPr>
          <w:rFonts w:ascii="Arial" w:hAnsi="Arial" w:cs="Arial"/>
          <w:color w:val="auto"/>
          <w:sz w:val="22"/>
          <w:szCs w:val="22"/>
        </w:rPr>
        <w:t>9</w:t>
      </w:r>
      <w:r w:rsidRPr="000F4FD6">
        <w:rPr>
          <w:rFonts w:ascii="Arial" w:hAnsi="Arial" w:cs="Arial"/>
          <w:color w:val="auto"/>
          <w:sz w:val="22"/>
          <w:szCs w:val="22"/>
        </w:rPr>
        <w:t>,</w:t>
      </w:r>
      <w:r w:rsidR="008723C4">
        <w:rPr>
          <w:rFonts w:ascii="Arial" w:hAnsi="Arial" w:cs="Arial"/>
          <w:color w:val="auto"/>
          <w:sz w:val="22"/>
          <w:szCs w:val="22"/>
        </w:rPr>
        <w:t>3</w:t>
      </w:r>
      <w:r w:rsidRPr="000F4FD6">
        <w:rPr>
          <w:rFonts w:ascii="Arial" w:hAnsi="Arial" w:cs="Arial"/>
          <w:color w:val="auto"/>
          <w:sz w:val="22"/>
          <w:szCs w:val="22"/>
        </w:rPr>
        <w:t>%)</w:t>
      </w:r>
      <w:r w:rsidR="00CC7418">
        <w:rPr>
          <w:rFonts w:ascii="Arial" w:hAnsi="Arial" w:cs="Arial"/>
          <w:color w:val="auto"/>
          <w:sz w:val="22"/>
          <w:szCs w:val="22"/>
        </w:rPr>
        <w:t xml:space="preserve"> te ostali poslovni rashodi (46,5%)</w:t>
      </w:r>
      <w:r w:rsidR="00725661">
        <w:rPr>
          <w:rFonts w:ascii="Arial" w:hAnsi="Arial" w:cs="Arial"/>
          <w:color w:val="auto"/>
          <w:sz w:val="22"/>
          <w:szCs w:val="22"/>
        </w:rPr>
        <w:t xml:space="preserve"> 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dok </w:t>
      </w:r>
      <w:r w:rsidR="00751C6B">
        <w:rPr>
          <w:rFonts w:ascii="Arial" w:hAnsi="Arial" w:cs="Arial"/>
          <w:color w:val="auto"/>
          <w:sz w:val="22"/>
          <w:szCs w:val="22"/>
        </w:rPr>
        <w:t xml:space="preserve">neznatni porast bilježe </w:t>
      </w:r>
      <w:r w:rsidRPr="000F4FD6">
        <w:rPr>
          <w:rFonts w:ascii="Arial" w:hAnsi="Arial" w:cs="Arial"/>
          <w:color w:val="auto"/>
          <w:sz w:val="22"/>
          <w:szCs w:val="22"/>
        </w:rPr>
        <w:t>ostali troškovi poslovanja (</w:t>
      </w:r>
      <w:r w:rsidR="008723C4">
        <w:rPr>
          <w:rFonts w:ascii="Arial" w:hAnsi="Arial" w:cs="Arial"/>
          <w:color w:val="auto"/>
          <w:sz w:val="22"/>
          <w:szCs w:val="22"/>
        </w:rPr>
        <w:t>14</w:t>
      </w:r>
      <w:r w:rsidRPr="000F4FD6">
        <w:rPr>
          <w:rFonts w:ascii="Arial" w:hAnsi="Arial" w:cs="Arial"/>
          <w:color w:val="auto"/>
          <w:sz w:val="22"/>
          <w:szCs w:val="22"/>
        </w:rPr>
        <w:t>,</w:t>
      </w:r>
      <w:r w:rsidR="008723C4">
        <w:rPr>
          <w:rFonts w:ascii="Arial" w:hAnsi="Arial" w:cs="Arial"/>
          <w:color w:val="auto"/>
          <w:sz w:val="22"/>
          <w:szCs w:val="22"/>
        </w:rPr>
        <w:t>2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%) kao i </w:t>
      </w:r>
      <w:r w:rsidR="00725661">
        <w:rPr>
          <w:rFonts w:ascii="Arial" w:hAnsi="Arial" w:cs="Arial"/>
          <w:color w:val="auto"/>
          <w:sz w:val="22"/>
          <w:szCs w:val="22"/>
        </w:rPr>
        <w:t>ostali vanjski troškovi (</w:t>
      </w:r>
      <w:r w:rsidR="008723C4">
        <w:rPr>
          <w:rFonts w:ascii="Arial" w:hAnsi="Arial" w:cs="Arial"/>
          <w:color w:val="auto"/>
          <w:sz w:val="22"/>
          <w:szCs w:val="22"/>
        </w:rPr>
        <w:t>2</w:t>
      </w:r>
      <w:r w:rsidR="00725661">
        <w:rPr>
          <w:rFonts w:ascii="Arial" w:hAnsi="Arial" w:cs="Arial"/>
          <w:color w:val="auto"/>
          <w:sz w:val="22"/>
          <w:szCs w:val="22"/>
        </w:rPr>
        <w:t>,</w:t>
      </w:r>
      <w:r w:rsidR="008723C4">
        <w:rPr>
          <w:rFonts w:ascii="Arial" w:hAnsi="Arial" w:cs="Arial"/>
          <w:color w:val="auto"/>
          <w:sz w:val="22"/>
          <w:szCs w:val="22"/>
        </w:rPr>
        <w:t>0</w:t>
      </w:r>
      <w:r w:rsidR="00725661">
        <w:rPr>
          <w:rFonts w:ascii="Arial" w:hAnsi="Arial" w:cs="Arial"/>
          <w:color w:val="auto"/>
          <w:sz w:val="22"/>
          <w:szCs w:val="22"/>
        </w:rPr>
        <w:t>%)</w:t>
      </w:r>
      <w:r w:rsidRPr="000F4FD6">
        <w:rPr>
          <w:rFonts w:ascii="Arial" w:hAnsi="Arial" w:cs="Arial"/>
          <w:color w:val="auto"/>
          <w:sz w:val="22"/>
          <w:szCs w:val="22"/>
        </w:rPr>
        <w:t>.</w:t>
      </w:r>
    </w:p>
    <w:p w14:paraId="6886B76C" w14:textId="1B2C0B9D" w:rsidR="008A2171" w:rsidRDefault="008A2171" w:rsidP="008A2171">
      <w:pPr>
        <w:pStyle w:val="Odlomakpopisa"/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3E763F">
        <w:rPr>
          <w:rFonts w:ascii="Arial" w:hAnsi="Arial" w:cs="Arial"/>
          <w:color w:val="auto"/>
          <w:sz w:val="22"/>
          <w:szCs w:val="22"/>
        </w:rPr>
        <w:t xml:space="preserve">Ostvareni prihodi u 2021. godini viši su od planiranih za 200.384 kn ili 1,4% što </w:t>
      </w:r>
      <w:r w:rsidR="00941D66">
        <w:rPr>
          <w:rFonts w:ascii="Arial" w:hAnsi="Arial" w:cs="Arial"/>
          <w:color w:val="auto"/>
          <w:sz w:val="22"/>
          <w:szCs w:val="22"/>
        </w:rPr>
        <w:t xml:space="preserve">unatoč umanjenju prihoda od KD Autotrotroleja d.o.o. zbog prijelaza jednog djelatnika, </w:t>
      </w:r>
      <w:r w:rsidRPr="003E763F">
        <w:rPr>
          <w:rFonts w:ascii="Arial" w:hAnsi="Arial" w:cs="Arial"/>
          <w:color w:val="auto"/>
          <w:sz w:val="22"/>
          <w:szCs w:val="22"/>
        </w:rPr>
        <w:t xml:space="preserve">proizlazi iz prihoda od održavanja sustava Rijeka city card, povećanja na ime štete naplaćene od osiguranja uslijed udara groma te prihode od prefakturiranja troškova prema Rijeka plus d.o.o. i Gradu Rijeci za radove na integraciji novog RAO sustava. </w:t>
      </w:r>
    </w:p>
    <w:p w14:paraId="13378C3E" w14:textId="77777777" w:rsidR="008A2171" w:rsidRPr="000F4FD6" w:rsidRDefault="008A2171" w:rsidP="008A2171">
      <w:pPr>
        <w:pStyle w:val="Odlomakpopisa"/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3E763F">
        <w:rPr>
          <w:rFonts w:ascii="Arial" w:hAnsi="Arial" w:cs="Arial"/>
          <w:color w:val="auto"/>
          <w:sz w:val="22"/>
          <w:szCs w:val="22"/>
        </w:rPr>
        <w:t xml:space="preserve">Ukupni rashodi su za 205.120 kn ili 1,5% niži od planiranih. Najviše apsolutno odstupanje od plana je na troškovima osoblja (niži za 204.534 kn ili 2,0%) </w:t>
      </w:r>
      <w:r>
        <w:rPr>
          <w:rFonts w:ascii="Arial" w:hAnsi="Arial" w:cs="Arial"/>
          <w:color w:val="auto"/>
          <w:sz w:val="22"/>
          <w:szCs w:val="22"/>
        </w:rPr>
        <w:t>a</w:t>
      </w:r>
      <w:r w:rsidRPr="003E763F">
        <w:rPr>
          <w:rFonts w:ascii="Arial" w:hAnsi="Arial" w:cs="Arial"/>
          <w:color w:val="auto"/>
          <w:sz w:val="22"/>
          <w:szCs w:val="22"/>
        </w:rPr>
        <w:t xml:space="preserve"> niži </w:t>
      </w:r>
      <w:r>
        <w:rPr>
          <w:rFonts w:ascii="Arial" w:hAnsi="Arial" w:cs="Arial"/>
          <w:color w:val="auto"/>
          <w:sz w:val="22"/>
          <w:szCs w:val="22"/>
        </w:rPr>
        <w:t xml:space="preserve">su </w:t>
      </w:r>
      <w:r w:rsidRPr="003E763F">
        <w:rPr>
          <w:rFonts w:ascii="Arial" w:hAnsi="Arial" w:cs="Arial"/>
          <w:color w:val="auto"/>
          <w:sz w:val="22"/>
          <w:szCs w:val="22"/>
        </w:rPr>
        <w:t>zbog visokog udjela bolovanja na teret fonda (8,6%)</w:t>
      </w:r>
      <w:r>
        <w:rPr>
          <w:rFonts w:ascii="Arial" w:hAnsi="Arial" w:cs="Arial"/>
          <w:color w:val="auto"/>
          <w:sz w:val="22"/>
          <w:szCs w:val="22"/>
        </w:rPr>
        <w:t>,</w:t>
      </w:r>
      <w:r w:rsidRPr="003E763F">
        <w:rPr>
          <w:rFonts w:ascii="Arial" w:hAnsi="Arial" w:cs="Arial"/>
          <w:color w:val="auto"/>
          <w:sz w:val="22"/>
          <w:szCs w:val="22"/>
        </w:rPr>
        <w:t xml:space="preserve">  znatno niži su i troškovi amortizacije (za 189.276 kn  ili 44,9%) obzirom na to da je veći dio sredstava u potpunosti amortiziran. Niže su i rezervacije troškova (za 6,7%) dok su ostvareni ostali poslovni rashodi viši za 24.351 kn.  </w:t>
      </w:r>
    </w:p>
    <w:p w14:paraId="4D267A6E" w14:textId="5833AB65" w:rsidR="008A2171" w:rsidRPr="000F4FD6" w:rsidRDefault="008A2171" w:rsidP="008A2171">
      <w:pPr>
        <w:pStyle w:val="Odlomakpopisa"/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3B2401">
        <w:rPr>
          <w:rFonts w:ascii="Arial" w:hAnsi="Arial" w:cs="Arial"/>
          <w:color w:val="auto"/>
          <w:sz w:val="22"/>
          <w:szCs w:val="22"/>
        </w:rPr>
        <w:t xml:space="preserve">Zbog više ostvarenih ukupnih prihoda od planiranih za 1,4%, </w:t>
      </w:r>
      <w:r w:rsidRPr="00751C6B">
        <w:rPr>
          <w:rFonts w:ascii="Arial" w:eastAsiaTheme="minorEastAsia" w:hAnsi="Arial" w:cs="Arial"/>
          <w:color w:val="auto"/>
          <w:sz w:val="22"/>
          <w:szCs w:val="22"/>
        </w:rPr>
        <w:t xml:space="preserve"> </w:t>
      </w:r>
      <w:r>
        <w:rPr>
          <w:rFonts w:ascii="Arial" w:eastAsiaTheme="minorEastAsia" w:hAnsi="Arial" w:cs="Arial"/>
          <w:color w:val="auto"/>
          <w:sz w:val="22"/>
          <w:szCs w:val="22"/>
        </w:rPr>
        <w:t xml:space="preserve">te niže </w:t>
      </w:r>
      <w:r w:rsidRPr="000F4FD6">
        <w:rPr>
          <w:rFonts w:ascii="Arial" w:eastAsiaTheme="minorEastAsia" w:hAnsi="Arial" w:cs="Arial"/>
          <w:color w:val="auto"/>
          <w:sz w:val="22"/>
          <w:szCs w:val="22"/>
        </w:rPr>
        <w:t xml:space="preserve">ostvarenih ukupnih rashoda </w:t>
      </w:r>
      <w:r>
        <w:rPr>
          <w:rFonts w:ascii="Arial" w:eastAsiaTheme="minorEastAsia" w:hAnsi="Arial" w:cs="Arial"/>
          <w:color w:val="auto"/>
          <w:sz w:val="22"/>
          <w:szCs w:val="22"/>
        </w:rPr>
        <w:t>od</w:t>
      </w:r>
      <w:r w:rsidRPr="000F4FD6">
        <w:rPr>
          <w:rFonts w:ascii="Arial" w:eastAsiaTheme="minorEastAsia" w:hAnsi="Arial" w:cs="Arial"/>
          <w:color w:val="auto"/>
          <w:sz w:val="22"/>
          <w:szCs w:val="22"/>
        </w:rPr>
        <w:t xml:space="preserve"> planiranih </w:t>
      </w:r>
      <w:r>
        <w:rPr>
          <w:rFonts w:ascii="Arial" w:eastAsiaTheme="minorEastAsia" w:hAnsi="Arial" w:cs="Arial"/>
          <w:color w:val="auto"/>
          <w:sz w:val="22"/>
          <w:szCs w:val="22"/>
        </w:rPr>
        <w:t>za 1,5%, ostvarena</w:t>
      </w:r>
      <w:r w:rsidRPr="000F4FD6">
        <w:rPr>
          <w:rFonts w:ascii="Arial" w:eastAsiaTheme="minorEastAsia" w:hAnsi="Arial" w:cs="Arial"/>
          <w:color w:val="auto"/>
          <w:sz w:val="22"/>
          <w:szCs w:val="22"/>
        </w:rPr>
        <w:t xml:space="preserve"> d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obit prije oporezivanja je za </w:t>
      </w:r>
      <w:r>
        <w:rPr>
          <w:rFonts w:ascii="Arial" w:hAnsi="Arial" w:cs="Arial"/>
          <w:color w:val="auto"/>
          <w:sz w:val="22"/>
          <w:szCs w:val="22"/>
        </w:rPr>
        <w:t>405.504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kn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0F4FD6">
        <w:rPr>
          <w:rFonts w:ascii="Arial" w:hAnsi="Arial" w:cs="Arial"/>
          <w:color w:val="auto"/>
          <w:sz w:val="22"/>
          <w:szCs w:val="22"/>
        </w:rPr>
        <w:t>viša od planirane.</w:t>
      </w:r>
    </w:p>
    <w:p w14:paraId="57FFE9AC" w14:textId="2DA8B93D" w:rsidR="00E101F7" w:rsidRPr="000F4FD6" w:rsidRDefault="00E101F7" w:rsidP="00F87CCA">
      <w:pPr>
        <w:pStyle w:val="Odlomakpopisa"/>
        <w:numPr>
          <w:ilvl w:val="0"/>
          <w:numId w:val="27"/>
        </w:numPr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 xml:space="preserve">Tijekom 2021. godine društvo je u osnovna sredstva uložilo ukupno </w:t>
      </w:r>
      <w:r w:rsidR="00DA2687">
        <w:rPr>
          <w:rFonts w:ascii="Arial" w:hAnsi="Arial" w:cs="Arial"/>
          <w:color w:val="auto"/>
          <w:sz w:val="22"/>
          <w:szCs w:val="22"/>
        </w:rPr>
        <w:t>318</w:t>
      </w:r>
      <w:r w:rsidR="00884865" w:rsidRPr="000F4FD6">
        <w:rPr>
          <w:rFonts w:ascii="Arial" w:hAnsi="Arial" w:cs="Arial"/>
          <w:color w:val="auto"/>
          <w:sz w:val="22"/>
          <w:szCs w:val="22"/>
        </w:rPr>
        <w:t>.</w:t>
      </w:r>
      <w:r w:rsidR="00DA2687">
        <w:rPr>
          <w:rFonts w:ascii="Arial" w:hAnsi="Arial" w:cs="Arial"/>
          <w:color w:val="auto"/>
          <w:sz w:val="22"/>
          <w:szCs w:val="22"/>
        </w:rPr>
        <w:t>178</w:t>
      </w:r>
      <w:r w:rsidR="00884865" w:rsidRPr="000F4FD6">
        <w:rPr>
          <w:rFonts w:ascii="Arial" w:hAnsi="Arial" w:cs="Arial"/>
          <w:color w:val="auto"/>
          <w:sz w:val="22"/>
          <w:szCs w:val="22"/>
        </w:rPr>
        <w:t xml:space="preserve"> kn 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ili </w:t>
      </w:r>
      <w:r w:rsidR="00DA2687">
        <w:rPr>
          <w:rFonts w:ascii="Arial" w:hAnsi="Arial" w:cs="Arial"/>
          <w:color w:val="auto"/>
          <w:sz w:val="22"/>
          <w:szCs w:val="22"/>
        </w:rPr>
        <w:t>54</w:t>
      </w:r>
      <w:r w:rsidR="0041053B" w:rsidRPr="000F4FD6">
        <w:rPr>
          <w:rFonts w:ascii="Arial" w:hAnsi="Arial" w:cs="Arial"/>
          <w:color w:val="auto"/>
          <w:sz w:val="22"/>
          <w:szCs w:val="22"/>
        </w:rPr>
        <w:t>,</w:t>
      </w:r>
      <w:r w:rsidR="00DA2687">
        <w:rPr>
          <w:rFonts w:ascii="Arial" w:hAnsi="Arial" w:cs="Arial"/>
          <w:color w:val="auto"/>
          <w:sz w:val="22"/>
          <w:szCs w:val="22"/>
        </w:rPr>
        <w:t>9</w:t>
      </w:r>
      <w:r w:rsidRPr="000F4FD6">
        <w:rPr>
          <w:rFonts w:ascii="Arial" w:hAnsi="Arial" w:cs="Arial"/>
          <w:color w:val="auto"/>
          <w:sz w:val="22"/>
          <w:szCs w:val="22"/>
        </w:rPr>
        <w:t>% ukupno planiranog iznosa za investiranje u tekućoj godini.</w:t>
      </w:r>
    </w:p>
    <w:p w14:paraId="6F51C822" w14:textId="5C4CCBB2" w:rsidR="00E101F7" w:rsidRPr="000F4FD6" w:rsidRDefault="00E101F7" w:rsidP="00F87CCA">
      <w:pPr>
        <w:pStyle w:val="Odlomakpopisa"/>
        <w:numPr>
          <w:ilvl w:val="0"/>
          <w:numId w:val="27"/>
        </w:numPr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 xml:space="preserve">Ukupna vrijednost u bilanci na dan </w:t>
      </w:r>
      <w:r w:rsidR="009A2D72" w:rsidRPr="000F4FD6">
        <w:rPr>
          <w:rFonts w:ascii="Arial" w:hAnsi="Arial" w:cs="Arial"/>
          <w:color w:val="auto"/>
          <w:sz w:val="22"/>
          <w:szCs w:val="22"/>
        </w:rPr>
        <w:t>3</w:t>
      </w:r>
      <w:r w:rsidR="00DA2687">
        <w:rPr>
          <w:rFonts w:ascii="Arial" w:hAnsi="Arial" w:cs="Arial"/>
          <w:color w:val="auto"/>
          <w:sz w:val="22"/>
          <w:szCs w:val="22"/>
        </w:rPr>
        <w:t>1</w:t>
      </w:r>
      <w:r w:rsidR="009A2D72" w:rsidRPr="000F4FD6">
        <w:rPr>
          <w:rFonts w:ascii="Arial" w:hAnsi="Arial" w:cs="Arial"/>
          <w:color w:val="auto"/>
          <w:sz w:val="22"/>
          <w:szCs w:val="22"/>
        </w:rPr>
        <w:t>.</w:t>
      </w:r>
      <w:r w:rsidR="00DA2687">
        <w:rPr>
          <w:rFonts w:ascii="Arial" w:hAnsi="Arial" w:cs="Arial"/>
          <w:color w:val="auto"/>
          <w:sz w:val="22"/>
          <w:szCs w:val="22"/>
        </w:rPr>
        <w:t>12</w:t>
      </w:r>
      <w:r w:rsidR="009A2D72" w:rsidRPr="000F4FD6">
        <w:rPr>
          <w:rFonts w:ascii="Arial" w:hAnsi="Arial" w:cs="Arial"/>
          <w:color w:val="auto"/>
          <w:sz w:val="22"/>
          <w:szCs w:val="22"/>
        </w:rPr>
        <w:t>.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2021. godine iznosi </w:t>
      </w:r>
      <w:r w:rsidR="0014310A" w:rsidRPr="000F4FD6">
        <w:rPr>
          <w:rFonts w:ascii="Arial" w:hAnsi="Arial" w:cs="Arial"/>
          <w:color w:val="auto"/>
          <w:sz w:val="22"/>
          <w:szCs w:val="22"/>
        </w:rPr>
        <w:t>6.</w:t>
      </w:r>
      <w:r w:rsidR="00DA2687">
        <w:rPr>
          <w:rFonts w:ascii="Arial" w:hAnsi="Arial" w:cs="Arial"/>
          <w:color w:val="auto"/>
          <w:sz w:val="22"/>
          <w:szCs w:val="22"/>
        </w:rPr>
        <w:t>950</w:t>
      </w:r>
      <w:r w:rsidR="0014310A" w:rsidRPr="000F4FD6">
        <w:rPr>
          <w:rFonts w:ascii="Arial" w:hAnsi="Arial" w:cs="Arial"/>
          <w:color w:val="auto"/>
          <w:sz w:val="22"/>
          <w:szCs w:val="22"/>
        </w:rPr>
        <w:t>.</w:t>
      </w:r>
      <w:r w:rsidR="00DA2687">
        <w:rPr>
          <w:rFonts w:ascii="Arial" w:hAnsi="Arial" w:cs="Arial"/>
          <w:color w:val="auto"/>
          <w:sz w:val="22"/>
          <w:szCs w:val="22"/>
        </w:rPr>
        <w:t>547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kn što je za </w:t>
      </w:r>
      <w:r w:rsidR="00DA2687">
        <w:rPr>
          <w:rFonts w:ascii="Arial" w:hAnsi="Arial" w:cs="Arial"/>
          <w:color w:val="auto"/>
          <w:sz w:val="22"/>
          <w:szCs w:val="22"/>
        </w:rPr>
        <w:t>5</w:t>
      </w:r>
      <w:r w:rsidRPr="000F4FD6">
        <w:rPr>
          <w:rFonts w:ascii="Arial" w:hAnsi="Arial" w:cs="Arial"/>
          <w:color w:val="auto"/>
          <w:sz w:val="22"/>
          <w:szCs w:val="22"/>
        </w:rPr>
        <w:t>,</w:t>
      </w:r>
      <w:r w:rsidR="00DA2687">
        <w:rPr>
          <w:rFonts w:ascii="Arial" w:hAnsi="Arial" w:cs="Arial"/>
          <w:color w:val="auto"/>
          <w:sz w:val="22"/>
          <w:szCs w:val="22"/>
        </w:rPr>
        <w:t>4</w:t>
      </w:r>
      <w:r w:rsidRPr="000F4FD6">
        <w:rPr>
          <w:rFonts w:ascii="Arial" w:hAnsi="Arial" w:cs="Arial"/>
          <w:color w:val="auto"/>
          <w:sz w:val="22"/>
          <w:szCs w:val="22"/>
        </w:rPr>
        <w:t>% više od vrijednosti aktive/pasive na dan 31.12.2020.</w:t>
      </w:r>
      <w:r w:rsidR="00C55BAD" w:rsidRPr="000F4FD6">
        <w:rPr>
          <w:rFonts w:ascii="Arial" w:hAnsi="Arial" w:cs="Arial"/>
          <w:color w:val="auto"/>
          <w:sz w:val="22"/>
          <w:szCs w:val="22"/>
        </w:rPr>
        <w:t xml:space="preserve"> godine, pri čemu je vrijednost vlastitog kapitala u iznosu od 4</w:t>
      </w:r>
      <w:r w:rsidR="0014310A" w:rsidRPr="000F4FD6">
        <w:rPr>
          <w:rFonts w:ascii="Arial" w:hAnsi="Arial" w:cs="Arial"/>
          <w:color w:val="auto"/>
          <w:sz w:val="22"/>
          <w:szCs w:val="22"/>
        </w:rPr>
        <w:t>.</w:t>
      </w:r>
      <w:r w:rsidR="00DA2687">
        <w:rPr>
          <w:rFonts w:ascii="Arial" w:hAnsi="Arial" w:cs="Arial"/>
          <w:color w:val="auto"/>
          <w:sz w:val="22"/>
          <w:szCs w:val="22"/>
        </w:rPr>
        <w:t>526</w:t>
      </w:r>
      <w:r w:rsidR="0014310A" w:rsidRPr="000F4FD6">
        <w:rPr>
          <w:rFonts w:ascii="Arial" w:hAnsi="Arial" w:cs="Arial"/>
          <w:color w:val="auto"/>
          <w:sz w:val="22"/>
          <w:szCs w:val="22"/>
        </w:rPr>
        <w:t>.</w:t>
      </w:r>
      <w:r w:rsidR="00DA2687">
        <w:rPr>
          <w:rFonts w:ascii="Arial" w:hAnsi="Arial" w:cs="Arial"/>
          <w:color w:val="auto"/>
          <w:sz w:val="22"/>
          <w:szCs w:val="22"/>
        </w:rPr>
        <w:t>005</w:t>
      </w:r>
      <w:r w:rsidR="00C55BAD" w:rsidRPr="000F4FD6">
        <w:rPr>
          <w:rFonts w:ascii="Arial" w:hAnsi="Arial" w:cs="Arial"/>
          <w:color w:val="auto"/>
          <w:sz w:val="22"/>
          <w:szCs w:val="22"/>
        </w:rPr>
        <w:t xml:space="preserve"> kn za </w:t>
      </w:r>
      <w:r w:rsidR="00DA2687">
        <w:rPr>
          <w:rFonts w:ascii="Arial" w:hAnsi="Arial" w:cs="Arial"/>
          <w:color w:val="auto"/>
          <w:sz w:val="22"/>
          <w:szCs w:val="22"/>
        </w:rPr>
        <w:t>11,3</w:t>
      </w:r>
      <w:r w:rsidR="00C55BAD" w:rsidRPr="000F4FD6">
        <w:rPr>
          <w:rFonts w:ascii="Arial" w:hAnsi="Arial" w:cs="Arial"/>
          <w:color w:val="auto"/>
          <w:sz w:val="22"/>
          <w:szCs w:val="22"/>
        </w:rPr>
        <w:t xml:space="preserve">% viša od iste na dan 31.12.2020. godine, a kratkoročne obveze </w:t>
      </w:r>
      <w:r w:rsidR="00EC77F6" w:rsidRPr="000F4FD6">
        <w:rPr>
          <w:rFonts w:ascii="Arial" w:hAnsi="Arial" w:cs="Arial"/>
          <w:color w:val="auto"/>
          <w:sz w:val="22"/>
          <w:szCs w:val="22"/>
        </w:rPr>
        <w:t xml:space="preserve">u </w:t>
      </w:r>
      <w:r w:rsidR="00C55BAD" w:rsidRPr="000F4FD6">
        <w:rPr>
          <w:rFonts w:ascii="Arial" w:hAnsi="Arial" w:cs="Arial"/>
          <w:color w:val="auto"/>
          <w:sz w:val="22"/>
          <w:szCs w:val="22"/>
        </w:rPr>
        <w:t>iznos</w:t>
      </w:r>
      <w:r w:rsidR="00EC77F6" w:rsidRPr="000F4FD6">
        <w:rPr>
          <w:rFonts w:ascii="Arial" w:hAnsi="Arial" w:cs="Arial"/>
          <w:color w:val="auto"/>
          <w:sz w:val="22"/>
          <w:szCs w:val="22"/>
        </w:rPr>
        <w:t>u od</w:t>
      </w:r>
      <w:r w:rsidR="00C55BAD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14310A" w:rsidRPr="000F4FD6">
        <w:rPr>
          <w:rFonts w:ascii="Arial" w:hAnsi="Arial" w:cs="Arial"/>
          <w:color w:val="auto"/>
          <w:sz w:val="22"/>
          <w:szCs w:val="22"/>
        </w:rPr>
        <w:t>1.4</w:t>
      </w:r>
      <w:r w:rsidR="00DA2687">
        <w:rPr>
          <w:rFonts w:ascii="Arial" w:hAnsi="Arial" w:cs="Arial"/>
          <w:color w:val="auto"/>
          <w:sz w:val="22"/>
          <w:szCs w:val="22"/>
        </w:rPr>
        <w:t>92</w:t>
      </w:r>
      <w:r w:rsidR="0014310A" w:rsidRPr="000F4FD6">
        <w:rPr>
          <w:rFonts w:ascii="Arial" w:hAnsi="Arial" w:cs="Arial"/>
          <w:color w:val="auto"/>
          <w:sz w:val="22"/>
          <w:szCs w:val="22"/>
        </w:rPr>
        <w:t>.</w:t>
      </w:r>
      <w:r w:rsidR="00DA2687">
        <w:rPr>
          <w:rFonts w:ascii="Arial" w:hAnsi="Arial" w:cs="Arial"/>
          <w:color w:val="auto"/>
          <w:sz w:val="22"/>
          <w:szCs w:val="22"/>
        </w:rPr>
        <w:t>925</w:t>
      </w:r>
      <w:r w:rsidR="00C55BAD" w:rsidRPr="000F4FD6">
        <w:rPr>
          <w:rFonts w:ascii="Arial" w:hAnsi="Arial" w:cs="Arial"/>
          <w:color w:val="auto"/>
          <w:sz w:val="22"/>
          <w:szCs w:val="22"/>
        </w:rPr>
        <w:t xml:space="preserve"> kn su</w:t>
      </w:r>
      <w:r w:rsidR="009E24C1" w:rsidRPr="000F4FD6">
        <w:rPr>
          <w:rFonts w:ascii="Arial" w:hAnsi="Arial" w:cs="Arial"/>
          <w:color w:val="auto"/>
          <w:sz w:val="22"/>
          <w:szCs w:val="22"/>
        </w:rPr>
        <w:t xml:space="preserve"> za </w:t>
      </w:r>
      <w:r w:rsidR="00E533BB">
        <w:rPr>
          <w:rFonts w:ascii="Arial" w:hAnsi="Arial" w:cs="Arial"/>
          <w:color w:val="auto"/>
          <w:sz w:val="22"/>
          <w:szCs w:val="22"/>
        </w:rPr>
        <w:t>2</w:t>
      </w:r>
      <w:r w:rsidR="0014310A" w:rsidRPr="000F4FD6">
        <w:rPr>
          <w:rFonts w:ascii="Arial" w:hAnsi="Arial" w:cs="Arial"/>
          <w:color w:val="auto"/>
          <w:sz w:val="22"/>
          <w:szCs w:val="22"/>
        </w:rPr>
        <w:t>,</w:t>
      </w:r>
      <w:r w:rsidR="00B2172E">
        <w:rPr>
          <w:rFonts w:ascii="Arial" w:hAnsi="Arial" w:cs="Arial"/>
          <w:color w:val="auto"/>
          <w:sz w:val="22"/>
          <w:szCs w:val="22"/>
        </w:rPr>
        <w:t>5</w:t>
      </w:r>
      <w:r w:rsidR="009E24C1" w:rsidRPr="000F4FD6">
        <w:rPr>
          <w:rFonts w:ascii="Arial" w:hAnsi="Arial" w:cs="Arial"/>
          <w:color w:val="auto"/>
          <w:sz w:val="22"/>
          <w:szCs w:val="22"/>
        </w:rPr>
        <w:t xml:space="preserve">% </w:t>
      </w:r>
      <w:r w:rsidR="00C55BAD" w:rsidRPr="000F4FD6">
        <w:rPr>
          <w:rFonts w:ascii="Arial" w:hAnsi="Arial" w:cs="Arial"/>
          <w:color w:val="auto"/>
          <w:sz w:val="22"/>
          <w:szCs w:val="22"/>
        </w:rPr>
        <w:t>niže u usporedbi s istima iz bilance 31.12.202</w:t>
      </w:r>
      <w:r w:rsidR="00EC77F6" w:rsidRPr="000F4FD6">
        <w:rPr>
          <w:rFonts w:ascii="Arial" w:hAnsi="Arial" w:cs="Arial"/>
          <w:color w:val="auto"/>
          <w:sz w:val="22"/>
          <w:szCs w:val="22"/>
        </w:rPr>
        <w:t>0</w:t>
      </w:r>
      <w:r w:rsidR="00C55BAD" w:rsidRPr="000F4FD6">
        <w:rPr>
          <w:rFonts w:ascii="Arial" w:hAnsi="Arial" w:cs="Arial"/>
          <w:color w:val="auto"/>
          <w:sz w:val="22"/>
          <w:szCs w:val="22"/>
        </w:rPr>
        <w:t xml:space="preserve">. godine. </w:t>
      </w:r>
    </w:p>
    <w:p w14:paraId="6A300166" w14:textId="0180AED4" w:rsidR="00940436" w:rsidRPr="000F4FD6" w:rsidRDefault="00387EF1" w:rsidP="00940436">
      <w:pPr>
        <w:pStyle w:val="Odlomakpopisa"/>
        <w:numPr>
          <w:ilvl w:val="0"/>
          <w:numId w:val="27"/>
        </w:numPr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>Tijekom</w:t>
      </w:r>
      <w:r w:rsidR="00B533CC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2021. godine novčani </w:t>
      </w:r>
      <w:r w:rsidRPr="00355961">
        <w:rPr>
          <w:rFonts w:ascii="Arial" w:hAnsi="Arial" w:cs="Arial"/>
          <w:color w:val="auto"/>
          <w:sz w:val="22"/>
          <w:szCs w:val="22"/>
        </w:rPr>
        <w:t>t</w:t>
      </w:r>
      <w:r w:rsidR="003451B0">
        <w:rPr>
          <w:rFonts w:ascii="Arial" w:hAnsi="Arial" w:cs="Arial"/>
          <w:color w:val="auto"/>
          <w:sz w:val="22"/>
          <w:szCs w:val="22"/>
        </w:rPr>
        <w:t>ije</w:t>
      </w:r>
      <w:r w:rsidRPr="00355961">
        <w:rPr>
          <w:rFonts w:ascii="Arial" w:hAnsi="Arial" w:cs="Arial"/>
          <w:color w:val="auto"/>
          <w:sz w:val="22"/>
          <w:szCs w:val="22"/>
        </w:rPr>
        <w:t xml:space="preserve">k se </w:t>
      </w:r>
      <w:r w:rsidR="00B2172E">
        <w:rPr>
          <w:rFonts w:ascii="Arial" w:hAnsi="Arial" w:cs="Arial"/>
          <w:color w:val="auto"/>
          <w:sz w:val="22"/>
          <w:szCs w:val="22"/>
        </w:rPr>
        <w:t>povećao</w:t>
      </w:r>
      <w:r w:rsidRPr="00355961">
        <w:rPr>
          <w:rFonts w:ascii="Arial" w:hAnsi="Arial" w:cs="Arial"/>
          <w:color w:val="auto"/>
          <w:sz w:val="22"/>
          <w:szCs w:val="22"/>
        </w:rPr>
        <w:t xml:space="preserve"> za </w:t>
      </w:r>
      <w:r w:rsidR="00B2172E">
        <w:rPr>
          <w:rFonts w:ascii="Arial" w:hAnsi="Arial" w:cs="Arial"/>
          <w:color w:val="auto"/>
          <w:sz w:val="22"/>
          <w:szCs w:val="22"/>
        </w:rPr>
        <w:t>320</w:t>
      </w:r>
      <w:r w:rsidR="00B533CC" w:rsidRPr="00355961">
        <w:rPr>
          <w:rFonts w:ascii="Arial" w:hAnsi="Arial" w:cs="Arial"/>
          <w:color w:val="auto"/>
          <w:sz w:val="22"/>
          <w:szCs w:val="22"/>
        </w:rPr>
        <w:t>.</w:t>
      </w:r>
      <w:r w:rsidR="00B2172E">
        <w:rPr>
          <w:rFonts w:ascii="Arial" w:hAnsi="Arial" w:cs="Arial"/>
          <w:color w:val="auto"/>
          <w:sz w:val="22"/>
          <w:szCs w:val="22"/>
        </w:rPr>
        <w:t>402</w:t>
      </w:r>
      <w:r w:rsidRPr="00355961">
        <w:rPr>
          <w:rFonts w:ascii="Arial" w:hAnsi="Arial" w:cs="Arial"/>
          <w:color w:val="auto"/>
          <w:sz w:val="22"/>
          <w:szCs w:val="22"/>
        </w:rPr>
        <w:t xml:space="preserve"> kn u odnosu na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početno stanje novca i novčanih ekvivalenata</w:t>
      </w:r>
      <w:r w:rsidR="00EE0157" w:rsidRPr="000F4FD6">
        <w:rPr>
          <w:rFonts w:ascii="Arial" w:hAnsi="Arial" w:cs="Arial"/>
          <w:color w:val="auto"/>
          <w:sz w:val="22"/>
          <w:szCs w:val="22"/>
        </w:rPr>
        <w:t xml:space="preserve"> najvećim dijelom zbog </w:t>
      </w:r>
      <w:r w:rsidR="00B2172E">
        <w:rPr>
          <w:rFonts w:ascii="Arial" w:hAnsi="Arial" w:cs="Arial"/>
          <w:color w:val="auto"/>
          <w:sz w:val="22"/>
          <w:szCs w:val="22"/>
        </w:rPr>
        <w:t>smanjenja</w:t>
      </w:r>
      <w:r w:rsidR="00EE0157" w:rsidRPr="000F4FD6">
        <w:rPr>
          <w:rFonts w:ascii="Arial" w:hAnsi="Arial" w:cs="Arial"/>
          <w:color w:val="auto"/>
          <w:sz w:val="22"/>
          <w:szCs w:val="22"/>
        </w:rPr>
        <w:t xml:space="preserve"> kratkotrajnih potraživanja od kupaca.</w:t>
      </w:r>
      <w:r w:rsidR="00940436" w:rsidRPr="000F4FD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3AB7E86" w14:textId="1F8B1856" w:rsidR="00387EF1" w:rsidRPr="000F4FD6" w:rsidRDefault="00387EF1" w:rsidP="00940436">
      <w:pPr>
        <w:pStyle w:val="Odlomakpopisa"/>
        <w:numPr>
          <w:ilvl w:val="0"/>
          <w:numId w:val="27"/>
        </w:numPr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lastRenderedPageBreak/>
        <w:t xml:space="preserve">Ekonomski pokazatelji u promatranom razdoblju u odnosu na one </w:t>
      </w:r>
      <w:r w:rsidR="002130A6">
        <w:rPr>
          <w:rFonts w:ascii="Arial" w:hAnsi="Arial" w:cs="Arial"/>
          <w:color w:val="auto"/>
          <w:sz w:val="22"/>
          <w:szCs w:val="22"/>
        </w:rPr>
        <w:t>iz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2020. godine pokazuju višu likvidnost, </w:t>
      </w:r>
      <w:r w:rsidR="002130A6">
        <w:rPr>
          <w:rFonts w:ascii="Arial" w:hAnsi="Arial" w:cs="Arial"/>
          <w:color w:val="auto"/>
          <w:sz w:val="22"/>
          <w:szCs w:val="22"/>
        </w:rPr>
        <w:t>nešto kraće</w:t>
      </w:r>
      <w:r w:rsidRPr="000F4FD6">
        <w:rPr>
          <w:rFonts w:ascii="Arial" w:hAnsi="Arial" w:cs="Arial"/>
          <w:color w:val="auto"/>
          <w:sz w:val="22"/>
          <w:szCs w:val="22"/>
        </w:rPr>
        <w:t xml:space="preserve"> vrijeme naplate potraživanja te nižu zaduženost Društva, međutim </w:t>
      </w:r>
      <w:r w:rsidR="00AD345B" w:rsidRPr="000F4FD6">
        <w:rPr>
          <w:rFonts w:ascii="Arial" w:hAnsi="Arial" w:cs="Arial"/>
          <w:color w:val="auto"/>
          <w:sz w:val="22"/>
          <w:szCs w:val="22"/>
        </w:rPr>
        <w:t xml:space="preserve">i </w:t>
      </w:r>
      <w:r w:rsidRPr="000F4FD6">
        <w:rPr>
          <w:rFonts w:ascii="Arial" w:hAnsi="Arial" w:cs="Arial"/>
          <w:color w:val="auto"/>
          <w:sz w:val="22"/>
          <w:szCs w:val="22"/>
        </w:rPr>
        <w:t>nešto nižu ekonomičnost poslovanja</w:t>
      </w:r>
      <w:r w:rsidR="00AD345B" w:rsidRPr="000F4FD6">
        <w:rPr>
          <w:rFonts w:ascii="Arial" w:hAnsi="Arial" w:cs="Arial"/>
          <w:color w:val="auto"/>
          <w:sz w:val="22"/>
          <w:szCs w:val="22"/>
        </w:rPr>
        <w:t xml:space="preserve"> (niža dobit</w:t>
      </w:r>
      <w:r w:rsidR="00EC77F6" w:rsidRPr="000F4FD6">
        <w:rPr>
          <w:rFonts w:ascii="Arial" w:hAnsi="Arial" w:cs="Arial"/>
          <w:color w:val="auto"/>
          <w:sz w:val="22"/>
          <w:szCs w:val="22"/>
        </w:rPr>
        <w:t xml:space="preserve"> od ostvarene krajem 2020. godine</w:t>
      </w:r>
      <w:r w:rsidR="00AD345B" w:rsidRPr="000F4FD6">
        <w:rPr>
          <w:rFonts w:ascii="Arial" w:hAnsi="Arial" w:cs="Arial"/>
          <w:color w:val="auto"/>
          <w:sz w:val="22"/>
          <w:szCs w:val="22"/>
        </w:rPr>
        <w:t>)</w:t>
      </w:r>
      <w:r w:rsidRPr="000F4FD6">
        <w:rPr>
          <w:rFonts w:ascii="Arial" w:hAnsi="Arial" w:cs="Arial"/>
          <w:color w:val="auto"/>
          <w:sz w:val="22"/>
          <w:szCs w:val="22"/>
        </w:rPr>
        <w:t>.</w:t>
      </w:r>
    </w:p>
    <w:p w14:paraId="412E5C99" w14:textId="77777777" w:rsidR="00536282" w:rsidRPr="000F4FD6" w:rsidRDefault="00536282" w:rsidP="00AB1554">
      <w:pPr>
        <w:jc w:val="right"/>
        <w:rPr>
          <w:rFonts w:ascii="Arial" w:eastAsiaTheme="minorEastAsia" w:hAnsi="Arial" w:cs="Arial"/>
          <w:color w:val="auto"/>
          <w:sz w:val="22"/>
          <w:szCs w:val="22"/>
        </w:rPr>
      </w:pPr>
    </w:p>
    <w:p w14:paraId="2AA32BBE" w14:textId="288D71FE" w:rsidR="00536282" w:rsidRPr="000F4FD6" w:rsidRDefault="003E7F9A">
      <w:pPr>
        <w:rPr>
          <w:rFonts w:ascii="Arial" w:hAnsi="Arial" w:cs="Arial"/>
          <w:bCs/>
          <w:color w:val="auto"/>
          <w:kern w:val="28"/>
          <w:sz w:val="22"/>
          <w:szCs w:val="22"/>
        </w:rPr>
      </w:pPr>
      <w:r w:rsidRPr="000F4FD6">
        <w:rPr>
          <w:rFonts w:ascii="Arial" w:hAnsi="Arial" w:cs="Arial"/>
          <w:bCs/>
          <w:color w:val="auto"/>
          <w:kern w:val="28"/>
          <w:sz w:val="22"/>
          <w:szCs w:val="22"/>
        </w:rPr>
        <w:t>U Rijeci, dana</w:t>
      </w:r>
      <w:r w:rsidR="00CB5150" w:rsidRPr="000F4FD6">
        <w:rPr>
          <w:rFonts w:ascii="Arial" w:hAnsi="Arial" w:cs="Arial"/>
          <w:bCs/>
          <w:color w:val="auto"/>
          <w:kern w:val="28"/>
          <w:sz w:val="22"/>
          <w:szCs w:val="22"/>
        </w:rPr>
        <w:t xml:space="preserve"> </w:t>
      </w:r>
      <w:r w:rsidR="002130A6">
        <w:rPr>
          <w:rFonts w:ascii="Arial" w:hAnsi="Arial" w:cs="Arial"/>
          <w:bCs/>
          <w:color w:val="auto"/>
          <w:kern w:val="28"/>
          <w:sz w:val="22"/>
          <w:szCs w:val="22"/>
        </w:rPr>
        <w:t>18</w:t>
      </w:r>
      <w:r w:rsidR="003106FE" w:rsidRPr="000F4FD6">
        <w:rPr>
          <w:rFonts w:ascii="Arial" w:hAnsi="Arial" w:cs="Arial"/>
          <w:bCs/>
          <w:color w:val="auto"/>
          <w:kern w:val="28"/>
          <w:sz w:val="22"/>
          <w:szCs w:val="22"/>
        </w:rPr>
        <w:t xml:space="preserve">. </w:t>
      </w:r>
      <w:r w:rsidR="002130A6">
        <w:rPr>
          <w:rFonts w:ascii="Arial" w:hAnsi="Arial" w:cs="Arial"/>
          <w:bCs/>
          <w:color w:val="auto"/>
          <w:kern w:val="28"/>
          <w:sz w:val="22"/>
          <w:szCs w:val="22"/>
        </w:rPr>
        <w:t>svibnja</w:t>
      </w:r>
      <w:r w:rsidR="00E85961" w:rsidRPr="000F4FD6">
        <w:rPr>
          <w:rFonts w:ascii="Arial" w:hAnsi="Arial" w:cs="Arial"/>
          <w:bCs/>
          <w:color w:val="auto"/>
          <w:kern w:val="28"/>
          <w:sz w:val="22"/>
          <w:szCs w:val="22"/>
        </w:rPr>
        <w:t xml:space="preserve"> </w:t>
      </w:r>
      <w:r w:rsidRPr="000F4FD6">
        <w:rPr>
          <w:rFonts w:ascii="Arial" w:hAnsi="Arial" w:cs="Arial"/>
          <w:bCs/>
          <w:color w:val="auto"/>
          <w:kern w:val="28"/>
          <w:sz w:val="22"/>
          <w:szCs w:val="22"/>
        </w:rPr>
        <w:t>202</w:t>
      </w:r>
      <w:r w:rsidR="002130A6">
        <w:rPr>
          <w:rFonts w:ascii="Arial" w:hAnsi="Arial" w:cs="Arial"/>
          <w:bCs/>
          <w:color w:val="auto"/>
          <w:kern w:val="28"/>
          <w:sz w:val="22"/>
          <w:szCs w:val="22"/>
        </w:rPr>
        <w:t>2</w:t>
      </w:r>
      <w:r w:rsidRPr="000F4FD6">
        <w:rPr>
          <w:rFonts w:ascii="Arial" w:hAnsi="Arial" w:cs="Arial"/>
          <w:bCs/>
          <w:color w:val="auto"/>
          <w:kern w:val="28"/>
          <w:sz w:val="22"/>
          <w:szCs w:val="22"/>
        </w:rPr>
        <w:t>. godine</w:t>
      </w:r>
    </w:p>
    <w:p w14:paraId="50D1E533" w14:textId="77777777" w:rsidR="00536282" w:rsidRPr="000F4FD6" w:rsidRDefault="00CB5150" w:rsidP="00AB1554">
      <w:pPr>
        <w:jc w:val="right"/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bCs/>
          <w:color w:val="auto"/>
          <w:kern w:val="28"/>
          <w:sz w:val="22"/>
          <w:szCs w:val="22"/>
        </w:rPr>
        <w:t xml:space="preserve">    </w:t>
      </w:r>
      <w:r w:rsidR="00536282" w:rsidRPr="000F4FD6">
        <w:rPr>
          <w:rFonts w:ascii="Arial" w:hAnsi="Arial" w:cs="Arial"/>
          <w:bCs/>
          <w:color w:val="auto"/>
          <w:kern w:val="28"/>
          <w:sz w:val="22"/>
          <w:szCs w:val="22"/>
        </w:rPr>
        <w:t xml:space="preserve"> </w:t>
      </w:r>
      <w:r w:rsidR="00536282" w:rsidRPr="000F4FD6">
        <w:rPr>
          <w:rFonts w:ascii="Arial" w:hAnsi="Arial" w:cs="Arial"/>
          <w:bCs/>
          <w:color w:val="auto"/>
          <w:kern w:val="28"/>
          <w:sz w:val="22"/>
          <w:szCs w:val="22"/>
        </w:rPr>
        <w:tab/>
      </w:r>
      <w:r w:rsidR="00536282" w:rsidRPr="000F4FD6">
        <w:rPr>
          <w:rFonts w:ascii="Arial" w:hAnsi="Arial" w:cs="Arial"/>
          <w:bCs/>
          <w:color w:val="auto"/>
          <w:kern w:val="28"/>
          <w:sz w:val="22"/>
          <w:szCs w:val="22"/>
        </w:rPr>
        <w:tab/>
      </w:r>
      <w:r w:rsidR="00536282" w:rsidRPr="000F4FD6">
        <w:rPr>
          <w:rFonts w:ascii="Arial" w:hAnsi="Arial" w:cs="Arial"/>
          <w:bCs/>
          <w:color w:val="auto"/>
          <w:kern w:val="28"/>
          <w:sz w:val="22"/>
          <w:szCs w:val="22"/>
        </w:rPr>
        <w:tab/>
      </w:r>
      <w:r w:rsidR="00536282" w:rsidRPr="000F4FD6">
        <w:rPr>
          <w:rFonts w:ascii="Arial" w:hAnsi="Arial" w:cs="Arial"/>
          <w:bCs/>
          <w:color w:val="auto"/>
          <w:kern w:val="28"/>
          <w:sz w:val="22"/>
          <w:szCs w:val="22"/>
        </w:rPr>
        <w:tab/>
      </w:r>
      <w:r w:rsidRPr="000F4FD6">
        <w:rPr>
          <w:rFonts w:ascii="Arial" w:hAnsi="Arial" w:cs="Arial"/>
          <w:bCs/>
          <w:color w:val="auto"/>
          <w:kern w:val="28"/>
          <w:sz w:val="22"/>
          <w:szCs w:val="22"/>
        </w:rPr>
        <w:t xml:space="preserve">          </w:t>
      </w:r>
      <w:r w:rsidR="00536282" w:rsidRPr="000F4FD6">
        <w:rPr>
          <w:rFonts w:ascii="Arial" w:hAnsi="Arial" w:cs="Arial"/>
          <w:bCs/>
          <w:color w:val="auto"/>
          <w:kern w:val="28"/>
          <w:sz w:val="22"/>
          <w:szCs w:val="22"/>
        </w:rPr>
        <w:t xml:space="preserve"> </w:t>
      </w:r>
      <w:bookmarkEnd w:id="1"/>
      <w:bookmarkEnd w:id="2"/>
      <w:bookmarkEnd w:id="3"/>
      <w:bookmarkEnd w:id="4"/>
      <w:r w:rsidR="00536282" w:rsidRPr="000F4FD6">
        <w:rPr>
          <w:rFonts w:ascii="Arial" w:hAnsi="Arial" w:cs="Arial"/>
          <w:color w:val="auto"/>
          <w:sz w:val="22"/>
          <w:szCs w:val="22"/>
        </w:rPr>
        <w:t>Član</w:t>
      </w:r>
      <w:r w:rsidR="003E7F9A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E2428A" w:rsidRPr="000F4FD6">
        <w:rPr>
          <w:rFonts w:ascii="Arial" w:hAnsi="Arial" w:cs="Arial"/>
          <w:color w:val="auto"/>
          <w:sz w:val="22"/>
          <w:szCs w:val="22"/>
        </w:rPr>
        <w:t>U</w:t>
      </w:r>
      <w:r w:rsidR="003E7F9A" w:rsidRPr="000F4FD6">
        <w:rPr>
          <w:rFonts w:ascii="Arial" w:hAnsi="Arial" w:cs="Arial"/>
          <w:color w:val="auto"/>
          <w:sz w:val="22"/>
          <w:szCs w:val="22"/>
        </w:rPr>
        <w:t xml:space="preserve">prave – </w:t>
      </w:r>
      <w:r w:rsidR="00E2428A" w:rsidRPr="000F4FD6">
        <w:rPr>
          <w:rFonts w:ascii="Arial" w:hAnsi="Arial" w:cs="Arial"/>
          <w:color w:val="auto"/>
          <w:sz w:val="22"/>
          <w:szCs w:val="22"/>
        </w:rPr>
        <w:t>d</w:t>
      </w:r>
      <w:r w:rsidR="003E7F9A" w:rsidRPr="000F4FD6">
        <w:rPr>
          <w:rFonts w:ascii="Arial" w:hAnsi="Arial" w:cs="Arial"/>
          <w:color w:val="auto"/>
          <w:sz w:val="22"/>
          <w:szCs w:val="22"/>
        </w:rPr>
        <w:t>irektorica</w:t>
      </w:r>
      <w:r w:rsidR="002E1B54" w:rsidRPr="000F4FD6">
        <w:rPr>
          <w:rFonts w:ascii="Arial" w:hAnsi="Arial" w:cs="Arial"/>
          <w:color w:val="auto"/>
          <w:sz w:val="22"/>
          <w:szCs w:val="22"/>
        </w:rPr>
        <w:t>:</w:t>
      </w:r>
    </w:p>
    <w:p w14:paraId="1F52B2D1" w14:textId="77777777" w:rsidR="005B5999" w:rsidRPr="000F4FD6" w:rsidRDefault="005B5999" w:rsidP="00AB1554">
      <w:pPr>
        <w:jc w:val="right"/>
        <w:rPr>
          <w:rFonts w:ascii="Arial" w:hAnsi="Arial" w:cs="Arial"/>
          <w:color w:val="auto"/>
          <w:sz w:val="22"/>
          <w:szCs w:val="22"/>
        </w:rPr>
      </w:pPr>
    </w:p>
    <w:p w14:paraId="42A2B4DF" w14:textId="77777777" w:rsidR="005B5999" w:rsidRPr="000F4FD6" w:rsidRDefault="005B5999" w:rsidP="00AB1554">
      <w:pPr>
        <w:jc w:val="right"/>
        <w:rPr>
          <w:rFonts w:ascii="Arial" w:hAnsi="Arial" w:cs="Arial"/>
          <w:color w:val="auto"/>
          <w:sz w:val="22"/>
          <w:szCs w:val="22"/>
        </w:rPr>
      </w:pPr>
    </w:p>
    <w:p w14:paraId="7701AAA5" w14:textId="77777777" w:rsidR="003E7F9A" w:rsidRPr="00AB1554" w:rsidRDefault="00CB5150" w:rsidP="00487186">
      <w:pPr>
        <w:rPr>
          <w:rFonts w:ascii="Arial" w:hAnsi="Arial" w:cs="Arial"/>
          <w:color w:val="auto"/>
          <w:sz w:val="22"/>
          <w:szCs w:val="22"/>
        </w:rPr>
      </w:pPr>
      <w:r w:rsidRPr="000F4FD6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</w:t>
      </w:r>
      <w:r w:rsidR="00536282" w:rsidRPr="000F4FD6">
        <w:rPr>
          <w:rFonts w:ascii="Arial" w:hAnsi="Arial" w:cs="Arial"/>
          <w:color w:val="auto"/>
          <w:sz w:val="22"/>
          <w:szCs w:val="22"/>
        </w:rPr>
        <w:t xml:space="preserve"> </w:t>
      </w:r>
      <w:r w:rsidR="005B5999" w:rsidRPr="000F4FD6">
        <w:rPr>
          <w:rFonts w:ascii="Arial" w:hAnsi="Arial" w:cs="Arial"/>
          <w:color w:val="auto"/>
          <w:sz w:val="22"/>
          <w:szCs w:val="22"/>
        </w:rPr>
        <w:tab/>
      </w:r>
      <w:r w:rsidR="005B5999" w:rsidRPr="000F4FD6">
        <w:rPr>
          <w:rFonts w:ascii="Arial" w:hAnsi="Arial" w:cs="Arial"/>
          <w:color w:val="auto"/>
          <w:sz w:val="22"/>
          <w:szCs w:val="22"/>
        </w:rPr>
        <w:tab/>
      </w:r>
      <w:r w:rsidR="005B5999" w:rsidRPr="000F4FD6">
        <w:rPr>
          <w:rFonts w:ascii="Arial" w:hAnsi="Arial" w:cs="Arial"/>
          <w:color w:val="auto"/>
          <w:sz w:val="22"/>
          <w:szCs w:val="22"/>
        </w:rPr>
        <w:tab/>
      </w:r>
      <w:r w:rsidR="005B5999" w:rsidRPr="000F4FD6">
        <w:rPr>
          <w:rFonts w:ascii="Arial" w:hAnsi="Arial" w:cs="Arial"/>
          <w:color w:val="auto"/>
          <w:sz w:val="22"/>
          <w:szCs w:val="22"/>
        </w:rPr>
        <w:tab/>
      </w:r>
      <w:r w:rsidR="005B5999" w:rsidRPr="000F4FD6">
        <w:rPr>
          <w:rFonts w:ascii="Arial" w:hAnsi="Arial" w:cs="Arial"/>
          <w:color w:val="auto"/>
          <w:sz w:val="22"/>
          <w:szCs w:val="22"/>
        </w:rPr>
        <w:tab/>
      </w:r>
      <w:r w:rsidR="000A32C4" w:rsidRPr="000F4FD6">
        <w:rPr>
          <w:rFonts w:ascii="Arial" w:hAnsi="Arial" w:cs="Arial"/>
          <w:color w:val="auto"/>
          <w:sz w:val="22"/>
          <w:szCs w:val="22"/>
        </w:rPr>
        <w:t>Silvija Lu</w:t>
      </w:r>
      <w:r w:rsidR="00AC045A" w:rsidRPr="000F4FD6">
        <w:rPr>
          <w:rFonts w:ascii="Arial" w:hAnsi="Arial" w:cs="Arial"/>
          <w:color w:val="auto"/>
          <w:sz w:val="22"/>
          <w:szCs w:val="22"/>
        </w:rPr>
        <w:t>č</w:t>
      </w:r>
      <w:r w:rsidR="000A32C4" w:rsidRPr="000F4FD6">
        <w:rPr>
          <w:rFonts w:ascii="Arial" w:hAnsi="Arial" w:cs="Arial"/>
          <w:color w:val="auto"/>
          <w:sz w:val="22"/>
          <w:szCs w:val="22"/>
        </w:rPr>
        <w:t>ić</w:t>
      </w:r>
    </w:p>
    <w:sectPr w:rsidR="003E7F9A" w:rsidRPr="00AB1554" w:rsidSect="00AB1554">
      <w:footerReference w:type="default" r:id="rId34"/>
      <w:pgSz w:w="11907" w:h="16839" w:code="9"/>
      <w:pgMar w:top="1955" w:right="1512" w:bottom="1800" w:left="1418" w:header="1080" w:footer="7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F2BFD" w14:textId="77777777" w:rsidR="00E34340" w:rsidRDefault="00E34340">
      <w:pPr>
        <w:spacing w:after="0" w:line="240" w:lineRule="auto"/>
      </w:pPr>
      <w:r>
        <w:separator/>
      </w:r>
    </w:p>
  </w:endnote>
  <w:endnote w:type="continuationSeparator" w:id="0">
    <w:p w14:paraId="0B6C54A9" w14:textId="77777777" w:rsidR="00E34340" w:rsidRDefault="00E34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2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2258542"/>
      <w:docPartObj>
        <w:docPartGallery w:val="Page Numbers (Bottom of Page)"/>
        <w:docPartUnique/>
      </w:docPartObj>
    </w:sdtPr>
    <w:sdtEndPr/>
    <w:sdtContent>
      <w:p w14:paraId="363C3687" w14:textId="77777777" w:rsidR="007D60A7" w:rsidRDefault="007D60A7">
        <w:pPr>
          <w:pStyle w:val="Podnoje0"/>
        </w:pPr>
        <w:r w:rsidRPr="00134427">
          <w:rPr>
            <w:rFonts w:ascii="Arial" w:hAnsi="Arial" w:cs="Arial"/>
          </w:rPr>
          <w:fldChar w:fldCharType="begin"/>
        </w:r>
        <w:r w:rsidRPr="00134427">
          <w:rPr>
            <w:rFonts w:ascii="Arial" w:hAnsi="Arial" w:cs="Arial"/>
          </w:rPr>
          <w:instrText>PAGE   \* MERGEFORMAT</w:instrText>
        </w:r>
        <w:r w:rsidRPr="00134427">
          <w:rPr>
            <w:rFonts w:ascii="Arial" w:hAnsi="Arial" w:cs="Arial"/>
          </w:rPr>
          <w:fldChar w:fldCharType="separate"/>
        </w:r>
        <w:r w:rsidRPr="00134427">
          <w:rPr>
            <w:rFonts w:ascii="Arial" w:hAnsi="Arial" w:cs="Arial"/>
            <w:noProof/>
          </w:rPr>
          <w:t>3</w:t>
        </w:r>
        <w:r w:rsidRPr="00134427">
          <w:rPr>
            <w:rFonts w:ascii="Arial" w:hAnsi="Arial" w:cs="Arial"/>
          </w:rPr>
          <w:fldChar w:fldCharType="end"/>
        </w:r>
      </w:p>
    </w:sdtContent>
  </w:sdt>
  <w:p w14:paraId="3F04BAFA" w14:textId="77777777" w:rsidR="007D60A7" w:rsidRPr="00F97BCC" w:rsidRDefault="007D60A7">
    <w:pPr>
      <w:pStyle w:val="podnoje"/>
      <w:rPr>
        <w:rFonts w:ascii="Arial" w:hAnsi="Arial" w:cs="Arial"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505547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EE88683" w14:textId="77777777" w:rsidR="007D60A7" w:rsidRPr="00DA3566" w:rsidRDefault="007D60A7">
        <w:pPr>
          <w:pStyle w:val="Podnoje0"/>
          <w:rPr>
            <w:rFonts w:ascii="Arial" w:hAnsi="Arial" w:cs="Arial"/>
          </w:rPr>
        </w:pPr>
        <w:r w:rsidRPr="00DA3566">
          <w:rPr>
            <w:rFonts w:ascii="Arial" w:hAnsi="Arial" w:cs="Arial"/>
          </w:rPr>
          <w:fldChar w:fldCharType="begin"/>
        </w:r>
        <w:r w:rsidRPr="00DA3566">
          <w:rPr>
            <w:rFonts w:ascii="Arial" w:hAnsi="Arial" w:cs="Arial"/>
          </w:rPr>
          <w:instrText>PAGE   \* MERGEFORMAT</w:instrText>
        </w:r>
        <w:r w:rsidRPr="00DA3566">
          <w:rPr>
            <w:rFonts w:ascii="Arial" w:hAnsi="Arial" w:cs="Arial"/>
          </w:rPr>
          <w:fldChar w:fldCharType="separate"/>
        </w:r>
        <w:r w:rsidRPr="00DA3566">
          <w:rPr>
            <w:rFonts w:ascii="Arial" w:hAnsi="Arial" w:cs="Arial"/>
            <w:noProof/>
          </w:rPr>
          <w:t>6</w:t>
        </w:r>
        <w:r w:rsidRPr="00DA3566">
          <w:rPr>
            <w:rFonts w:ascii="Arial" w:hAnsi="Arial" w:cs="Arial"/>
          </w:rPr>
          <w:fldChar w:fldCharType="end"/>
        </w:r>
      </w:p>
    </w:sdtContent>
  </w:sdt>
  <w:p w14:paraId="297D1FEA" w14:textId="77777777" w:rsidR="007D60A7" w:rsidRPr="00F97BCC" w:rsidRDefault="007D60A7">
    <w:pPr>
      <w:pStyle w:val="podnoje"/>
      <w:rPr>
        <w:rFonts w:ascii="Arial" w:hAnsi="Arial" w:cs="Arial"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534264982"/>
      <w:docPartObj>
        <w:docPartGallery w:val="Page Numbers (Bottom of Page)"/>
        <w:docPartUnique/>
      </w:docPartObj>
    </w:sdtPr>
    <w:sdtEndPr/>
    <w:sdtContent>
      <w:p w14:paraId="2AD3C221" w14:textId="77777777" w:rsidR="007D60A7" w:rsidRPr="00AB1554" w:rsidRDefault="007D60A7">
        <w:pPr>
          <w:pStyle w:val="Podnoje0"/>
          <w:rPr>
            <w:rFonts w:ascii="Arial" w:hAnsi="Arial" w:cs="Arial"/>
          </w:rPr>
        </w:pPr>
        <w:r w:rsidRPr="00AB1554">
          <w:rPr>
            <w:rFonts w:ascii="Arial" w:hAnsi="Arial" w:cs="Arial"/>
          </w:rPr>
          <w:fldChar w:fldCharType="begin"/>
        </w:r>
        <w:r w:rsidRPr="00AB1554">
          <w:rPr>
            <w:rFonts w:ascii="Arial" w:hAnsi="Arial" w:cs="Arial"/>
          </w:rPr>
          <w:instrText>PAGE   \* MERGEFORMAT</w:instrText>
        </w:r>
        <w:r w:rsidRPr="00AB1554">
          <w:rPr>
            <w:rFonts w:ascii="Arial" w:hAnsi="Arial" w:cs="Arial"/>
          </w:rPr>
          <w:fldChar w:fldCharType="separate"/>
        </w:r>
        <w:r w:rsidRPr="00AB1554">
          <w:rPr>
            <w:rFonts w:ascii="Arial" w:hAnsi="Arial" w:cs="Arial"/>
            <w:noProof/>
          </w:rPr>
          <w:t>19</w:t>
        </w:r>
        <w:r w:rsidRPr="00AB1554">
          <w:rPr>
            <w:rFonts w:ascii="Arial" w:hAnsi="Arial" w:cs="Arial"/>
          </w:rPr>
          <w:fldChar w:fldCharType="end"/>
        </w:r>
      </w:p>
    </w:sdtContent>
  </w:sdt>
  <w:p w14:paraId="18CB3100" w14:textId="77777777" w:rsidR="007D60A7" w:rsidRPr="00F97BCC" w:rsidRDefault="007D60A7">
    <w:pPr>
      <w:pStyle w:val="podnoje"/>
      <w:rPr>
        <w:rFonts w:ascii="Arial" w:hAnsi="Arial" w:cs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B8CC4" w14:textId="77777777" w:rsidR="00E34340" w:rsidRDefault="00E34340">
      <w:pPr>
        <w:spacing w:after="0" w:line="240" w:lineRule="auto"/>
      </w:pPr>
      <w:r>
        <w:separator/>
      </w:r>
    </w:p>
  </w:footnote>
  <w:footnote w:type="continuationSeparator" w:id="0">
    <w:p w14:paraId="7B0FE4E1" w14:textId="77777777" w:rsidR="00E34340" w:rsidRDefault="00E34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D98A" w14:textId="77777777" w:rsidR="007D60A7" w:rsidRPr="00AB1554" w:rsidRDefault="007D60A7">
    <w:pPr>
      <w:pStyle w:val="Osjenaninaslov"/>
      <w:rPr>
        <w:rFonts w:ascii="Arial" w:hAnsi="Arial" w:cs="Arial"/>
        <w:bCs/>
        <w:sz w:val="24"/>
        <w:szCs w:val="24"/>
      </w:rPr>
    </w:pPr>
    <w:r w:rsidRPr="00AB1554">
      <w:rPr>
        <w:rFonts w:ascii="Arial" w:hAnsi="Arial" w:cs="Arial"/>
        <w:bCs/>
        <w:sz w:val="24"/>
        <w:szCs w:val="24"/>
      </w:rPr>
      <w:t>Sadržaj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CAC5" w14:textId="0D0DA6EE" w:rsidR="00D222FB" w:rsidRPr="00AB1554" w:rsidRDefault="00D222FB" w:rsidP="00D222FB">
    <w:pPr>
      <w:pStyle w:val="Osjenaninaslov"/>
      <w:rPr>
        <w:rFonts w:ascii="Arial" w:hAnsi="Arial" w:cs="Arial"/>
        <w:bCs/>
        <w:sz w:val="22"/>
        <w:szCs w:val="22"/>
      </w:rPr>
    </w:pPr>
    <w:r w:rsidRPr="00AB1554">
      <w:rPr>
        <w:rFonts w:ascii="Arial" w:hAnsi="Arial" w:cs="Arial"/>
        <w:bCs/>
        <w:sz w:val="22"/>
        <w:szCs w:val="22"/>
      </w:rPr>
      <w:t>IZVJEŠĆE UPRAVE O STANJU DRUŠTVA I FINANCIJSKI IZVJEŠTAJI ZA 202</w:t>
    </w:r>
    <w:r>
      <w:rPr>
        <w:rFonts w:ascii="Arial" w:hAnsi="Arial" w:cs="Arial"/>
        <w:bCs/>
        <w:sz w:val="22"/>
        <w:szCs w:val="22"/>
      </w:rPr>
      <w:t>1</w:t>
    </w:r>
    <w:r w:rsidRPr="00AB1554">
      <w:rPr>
        <w:rFonts w:ascii="Arial" w:hAnsi="Arial" w:cs="Arial"/>
        <w:bCs/>
        <w:sz w:val="22"/>
        <w:szCs w:val="22"/>
      </w:rPr>
      <w:t>. GODINU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Grafikaoznakapopis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Grafikaoznakapopis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Grafikaoznakapopis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Grafikaoznakapopis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Grafikaoznakapopisa"/>
      <w:lvlText w:val="•"/>
      <w:lvlJc w:val="left"/>
      <w:pPr>
        <w:ind w:left="360" w:hanging="360"/>
      </w:pPr>
      <w:rPr>
        <w:rFonts w:ascii="Cambria" w:hAnsi="Cambria" w:hint="default"/>
        <w:color w:val="4472C4" w:themeColor="accent1"/>
      </w:rPr>
    </w:lvl>
  </w:abstractNum>
  <w:abstractNum w:abstractNumId="5" w15:restartNumberingAfterBreak="0">
    <w:nsid w:val="01097216"/>
    <w:multiLevelType w:val="hybridMultilevel"/>
    <w:tmpl w:val="BFFE125A"/>
    <w:lvl w:ilvl="0" w:tplc="6FFC9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B50FE"/>
    <w:multiLevelType w:val="multilevel"/>
    <w:tmpl w:val="5DD8ABEE"/>
    <w:lvl w:ilvl="0">
      <w:start w:val="27"/>
      <w:numFmt w:val="decimal"/>
      <w:lvlText w:val="%1."/>
      <w:lvlJc w:val="left"/>
      <w:pPr>
        <w:ind w:left="504" w:hanging="39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070" w:hanging="56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306" w:hanging="234"/>
      </w:pPr>
      <w:rPr>
        <w:rFonts w:ascii="Arial" w:eastAsia="Arial" w:hAnsi="Arial" w:cs="Arial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1752" w:hanging="125"/>
      </w:pPr>
      <w:rPr>
        <w:rFonts w:ascii="Arial" w:eastAsia="Arial" w:hAnsi="Arial" w:cs="Arial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2957" w:hanging="125"/>
      </w:pPr>
    </w:lvl>
    <w:lvl w:ilvl="5">
      <w:numFmt w:val="bullet"/>
      <w:lvlText w:val="•"/>
      <w:lvlJc w:val="left"/>
      <w:pPr>
        <w:ind w:left="4155" w:hanging="125"/>
      </w:pPr>
    </w:lvl>
    <w:lvl w:ilvl="6">
      <w:numFmt w:val="bullet"/>
      <w:lvlText w:val="•"/>
      <w:lvlJc w:val="left"/>
      <w:pPr>
        <w:ind w:left="5353" w:hanging="125"/>
      </w:pPr>
    </w:lvl>
    <w:lvl w:ilvl="7">
      <w:numFmt w:val="bullet"/>
      <w:lvlText w:val="•"/>
      <w:lvlJc w:val="left"/>
      <w:pPr>
        <w:ind w:left="6551" w:hanging="125"/>
      </w:pPr>
    </w:lvl>
    <w:lvl w:ilvl="8">
      <w:numFmt w:val="bullet"/>
      <w:lvlText w:val="•"/>
      <w:lvlJc w:val="left"/>
      <w:pPr>
        <w:ind w:left="7749" w:hanging="125"/>
      </w:pPr>
    </w:lvl>
  </w:abstractNum>
  <w:abstractNum w:abstractNumId="7" w15:restartNumberingAfterBreak="0">
    <w:nsid w:val="0D91354A"/>
    <w:multiLevelType w:val="hybridMultilevel"/>
    <w:tmpl w:val="40BE4CCE"/>
    <w:lvl w:ilvl="0" w:tplc="D332B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454A8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EF696C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97434A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DD42BE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D607E7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BB6FD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31EE5B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82AC01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11E52B10"/>
    <w:multiLevelType w:val="hybridMultilevel"/>
    <w:tmpl w:val="18D05B1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B6F205A"/>
    <w:multiLevelType w:val="multilevel"/>
    <w:tmpl w:val="9CA4ABB8"/>
    <w:styleLink w:val="Godinjeizvj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F1A5389"/>
    <w:multiLevelType w:val="hybridMultilevel"/>
    <w:tmpl w:val="EA42A09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1A3126"/>
    <w:multiLevelType w:val="multilevel"/>
    <w:tmpl w:val="041A001F"/>
    <w:styleLink w:val="111111"/>
    <w:lvl w:ilvl="0">
      <w:start w:val="1"/>
      <w:numFmt w:val="decimal"/>
      <w:pStyle w:val="Naslov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pStyle w:val="Naslov1"/>
      <w:lvlText w:val="%1.%2.%3."/>
      <w:lvlJc w:val="left"/>
      <w:pPr>
        <w:tabs>
          <w:tab w:val="num" w:pos="1496"/>
        </w:tabs>
        <w:ind w:left="1496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E162E64"/>
    <w:multiLevelType w:val="hybridMultilevel"/>
    <w:tmpl w:val="DC3436D2"/>
    <w:lvl w:ilvl="0" w:tplc="041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42089"/>
    <w:multiLevelType w:val="hybridMultilevel"/>
    <w:tmpl w:val="D2EAD8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F6A45"/>
    <w:multiLevelType w:val="multilevel"/>
    <w:tmpl w:val="30FED030"/>
    <w:lvl w:ilvl="0">
      <w:start w:val="1"/>
      <w:numFmt w:val="decimal"/>
      <w:pStyle w:val="Brojpopis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rojpopisa2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lowerLetter"/>
      <w:pStyle w:val="Brojpopisa3"/>
      <w:lvlText w:val="%3."/>
      <w:lvlJc w:val="left"/>
      <w:pPr>
        <w:ind w:left="792" w:hanging="360"/>
      </w:pPr>
      <w:rPr>
        <w:rFonts w:hint="default"/>
      </w:rPr>
    </w:lvl>
    <w:lvl w:ilvl="3">
      <w:start w:val="1"/>
      <w:numFmt w:val="lowerRoman"/>
      <w:pStyle w:val="Brojpopisa4"/>
      <w:lvlText w:val="%4.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pStyle w:val="Brojpopisa5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15" w15:restartNumberingAfterBreak="0">
    <w:nsid w:val="3E7140E6"/>
    <w:multiLevelType w:val="hybridMultilevel"/>
    <w:tmpl w:val="D5605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E542D"/>
    <w:multiLevelType w:val="hybridMultilevel"/>
    <w:tmpl w:val="57501B12"/>
    <w:lvl w:ilvl="0" w:tplc="5C9655F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9272455"/>
    <w:multiLevelType w:val="hybridMultilevel"/>
    <w:tmpl w:val="039A7B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026FA"/>
    <w:multiLevelType w:val="hybridMultilevel"/>
    <w:tmpl w:val="BC827060"/>
    <w:lvl w:ilvl="0" w:tplc="DC2AE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A7B96"/>
    <w:multiLevelType w:val="multilevel"/>
    <w:tmpl w:val="041A001F"/>
    <w:numStyleLink w:val="111111"/>
  </w:abstractNum>
  <w:abstractNum w:abstractNumId="20" w15:restartNumberingAfterBreak="0">
    <w:nsid w:val="583836F2"/>
    <w:multiLevelType w:val="hybridMultilevel"/>
    <w:tmpl w:val="4C1C2E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C7315"/>
    <w:multiLevelType w:val="hybridMultilevel"/>
    <w:tmpl w:val="61960F6E"/>
    <w:lvl w:ilvl="0" w:tplc="041A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2" w15:restartNumberingAfterBreak="0">
    <w:nsid w:val="5BA91B5F"/>
    <w:multiLevelType w:val="multilevel"/>
    <w:tmpl w:val="041A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63D11EEF"/>
    <w:multiLevelType w:val="hybridMultilevel"/>
    <w:tmpl w:val="E280D5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418D7"/>
    <w:multiLevelType w:val="hybridMultilevel"/>
    <w:tmpl w:val="613C93D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69A103A3"/>
    <w:multiLevelType w:val="hybridMultilevel"/>
    <w:tmpl w:val="8D2EA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E0FD3"/>
    <w:multiLevelType w:val="hybridMultilevel"/>
    <w:tmpl w:val="AE9E81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F2205"/>
    <w:multiLevelType w:val="multilevel"/>
    <w:tmpl w:val="38602FEE"/>
    <w:lvl w:ilvl="0">
      <w:start w:val="29"/>
      <w:numFmt w:val="decimal"/>
      <w:lvlText w:val="%1."/>
      <w:lvlJc w:val="left"/>
      <w:pPr>
        <w:ind w:left="504" w:hanging="39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072" w:hanging="56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1807" w:hanging="173"/>
      </w:pPr>
      <w:rPr>
        <w:rFonts w:ascii="Arial" w:eastAsia="Arial" w:hAnsi="Arial" w:cs="Arial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2843" w:hanging="173"/>
      </w:pPr>
    </w:lvl>
    <w:lvl w:ilvl="4">
      <w:numFmt w:val="bullet"/>
      <w:lvlText w:val="•"/>
      <w:lvlJc w:val="left"/>
      <w:pPr>
        <w:ind w:left="3886" w:hanging="173"/>
      </w:pPr>
    </w:lvl>
    <w:lvl w:ilvl="5">
      <w:numFmt w:val="bullet"/>
      <w:lvlText w:val="•"/>
      <w:lvlJc w:val="left"/>
      <w:pPr>
        <w:ind w:left="4929" w:hanging="173"/>
      </w:pPr>
    </w:lvl>
    <w:lvl w:ilvl="6">
      <w:numFmt w:val="bullet"/>
      <w:lvlText w:val="•"/>
      <w:lvlJc w:val="left"/>
      <w:pPr>
        <w:ind w:left="5972" w:hanging="173"/>
      </w:pPr>
    </w:lvl>
    <w:lvl w:ilvl="7">
      <w:numFmt w:val="bullet"/>
      <w:lvlText w:val="•"/>
      <w:lvlJc w:val="left"/>
      <w:pPr>
        <w:ind w:left="7015" w:hanging="173"/>
      </w:pPr>
    </w:lvl>
    <w:lvl w:ilvl="8">
      <w:numFmt w:val="bullet"/>
      <w:lvlText w:val="•"/>
      <w:lvlJc w:val="left"/>
      <w:pPr>
        <w:ind w:left="8059" w:hanging="173"/>
      </w:pPr>
    </w:lvl>
  </w:abstractNum>
  <w:abstractNum w:abstractNumId="28" w15:restartNumberingAfterBreak="0">
    <w:nsid w:val="78290198"/>
    <w:multiLevelType w:val="hybridMultilevel"/>
    <w:tmpl w:val="B8C26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B0034"/>
    <w:multiLevelType w:val="hybridMultilevel"/>
    <w:tmpl w:val="47E21456"/>
    <w:lvl w:ilvl="0" w:tplc="9886E5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0134A5"/>
    <w:multiLevelType w:val="hybridMultilevel"/>
    <w:tmpl w:val="D4DCA93C"/>
    <w:lvl w:ilvl="0" w:tplc="FFFFFFFF">
      <w:start w:val="32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2337224">
    <w:abstractNumId w:val="4"/>
  </w:num>
  <w:num w:numId="2" w16cid:durableId="682052967">
    <w:abstractNumId w:val="3"/>
  </w:num>
  <w:num w:numId="3" w16cid:durableId="275258329">
    <w:abstractNumId w:val="2"/>
  </w:num>
  <w:num w:numId="4" w16cid:durableId="179050258">
    <w:abstractNumId w:val="1"/>
  </w:num>
  <w:num w:numId="5" w16cid:durableId="1952204080">
    <w:abstractNumId w:val="0"/>
  </w:num>
  <w:num w:numId="6" w16cid:durableId="146168775">
    <w:abstractNumId w:val="9"/>
  </w:num>
  <w:num w:numId="7" w16cid:durableId="719133631">
    <w:abstractNumId w:val="14"/>
  </w:num>
  <w:num w:numId="8" w16cid:durableId="475413735">
    <w:abstractNumId w:val="22"/>
  </w:num>
  <w:num w:numId="9" w16cid:durableId="528614131">
    <w:abstractNumId w:val="11"/>
  </w:num>
  <w:num w:numId="10" w16cid:durableId="1699113249">
    <w:abstractNumId w:val="16"/>
  </w:num>
  <w:num w:numId="11" w16cid:durableId="102772393">
    <w:abstractNumId w:val="19"/>
    <w:lvlOverride w:ilvl="0">
      <w:lvl w:ilvl="0">
        <w:start w:val="1"/>
        <w:numFmt w:val="decimal"/>
        <w:pStyle w:val="Naslov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hAnsi="Arial" w:cs="Arial" w:hint="default"/>
          <w:sz w:val="24"/>
          <w:szCs w:val="24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pStyle w:val="Naslov1"/>
        <w:lvlText w:val="%1.%2.%3."/>
        <w:lvlJc w:val="left"/>
        <w:pPr>
          <w:tabs>
            <w:tab w:val="num" w:pos="1224"/>
          </w:tabs>
          <w:ind w:left="1224" w:hanging="504"/>
        </w:pPr>
        <w:rPr>
          <w:rFonts w:ascii="Arial" w:hAnsi="Arial" w:cs="Arial" w:hint="default"/>
          <w:b/>
          <w:sz w:val="24"/>
          <w:szCs w:val="24"/>
        </w:rPr>
      </w:lvl>
    </w:lvlOverride>
  </w:num>
  <w:num w:numId="12" w16cid:durableId="1993017784">
    <w:abstractNumId w:val="12"/>
  </w:num>
  <w:num w:numId="13" w16cid:durableId="519199259">
    <w:abstractNumId w:val="18"/>
  </w:num>
  <w:num w:numId="14" w16cid:durableId="1703096385">
    <w:abstractNumId w:val="19"/>
    <w:lvlOverride w:ilvl="0">
      <w:lvl w:ilvl="0">
        <w:start w:val="1"/>
        <w:numFmt w:val="decimal"/>
        <w:pStyle w:val="Naslov"/>
        <w:lvlText w:val="%1."/>
        <w:lvlJc w:val="left"/>
        <w:pPr>
          <w:tabs>
            <w:tab w:val="num" w:pos="786"/>
          </w:tabs>
          <w:ind w:left="786" w:hanging="360"/>
        </w:pPr>
        <w:rPr>
          <w:b w:val="0"/>
          <w:bCs w:val="0"/>
        </w:rPr>
      </w:lvl>
    </w:lvlOverride>
  </w:num>
  <w:num w:numId="15" w16cid:durableId="1309283183">
    <w:abstractNumId w:val="21"/>
  </w:num>
  <w:num w:numId="16" w16cid:durableId="300038720">
    <w:abstractNumId w:val="25"/>
  </w:num>
  <w:num w:numId="17" w16cid:durableId="386220291">
    <w:abstractNumId w:val="8"/>
  </w:num>
  <w:num w:numId="18" w16cid:durableId="1781101330">
    <w:abstractNumId w:val="29"/>
  </w:num>
  <w:num w:numId="19" w16cid:durableId="895510102">
    <w:abstractNumId w:val="24"/>
  </w:num>
  <w:num w:numId="20" w16cid:durableId="1389300076">
    <w:abstractNumId w:val="30"/>
  </w:num>
  <w:num w:numId="21" w16cid:durableId="1149899545">
    <w:abstractNumId w:val="7"/>
  </w:num>
  <w:num w:numId="22" w16cid:durableId="674385189">
    <w:abstractNumId w:val="13"/>
  </w:num>
  <w:num w:numId="23" w16cid:durableId="769621253">
    <w:abstractNumId w:val="10"/>
  </w:num>
  <w:num w:numId="24" w16cid:durableId="811600075">
    <w:abstractNumId w:val="23"/>
  </w:num>
  <w:num w:numId="25" w16cid:durableId="1137263300">
    <w:abstractNumId w:val="28"/>
  </w:num>
  <w:num w:numId="26" w16cid:durableId="1852135462">
    <w:abstractNumId w:val="26"/>
  </w:num>
  <w:num w:numId="27" w16cid:durableId="940646787">
    <w:abstractNumId w:val="5"/>
  </w:num>
  <w:num w:numId="28" w16cid:durableId="10038689">
    <w:abstractNumId w:val="17"/>
  </w:num>
  <w:num w:numId="29" w16cid:durableId="2066485851">
    <w:abstractNumId w:val="6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 w16cid:durableId="1069569946">
    <w:abstractNumId w:val="27"/>
    <w:lvlOverride w:ilvl="0">
      <w:startOverride w:val="2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 w16cid:durableId="1171065063">
    <w:abstractNumId w:val="15"/>
  </w:num>
  <w:num w:numId="32" w16cid:durableId="161315786">
    <w:abstractNumId w:val="20"/>
  </w:num>
  <w:num w:numId="33" w16cid:durableId="334264415">
    <w:abstractNumId w:val="8"/>
  </w:num>
  <w:num w:numId="34" w16cid:durableId="1392995265">
    <w:abstractNumId w:val="6"/>
  </w:num>
  <w:num w:numId="35" w16cid:durableId="315694901">
    <w:abstractNumId w:val="27"/>
  </w:num>
  <w:num w:numId="36" w16cid:durableId="587615733">
    <w:abstractNumId w:val="19"/>
    <w:lvlOverride w:ilvl="0">
      <w:lvl w:ilvl="0">
        <w:start w:val="1"/>
        <w:numFmt w:val="decimal"/>
        <w:pStyle w:val="Naslov"/>
        <w:lvlText w:val="%1."/>
        <w:lvlJc w:val="left"/>
        <w:pPr>
          <w:tabs>
            <w:tab w:val="num" w:pos="786"/>
          </w:tabs>
          <w:ind w:left="786" w:hanging="360"/>
        </w:pPr>
        <w:rPr>
          <w:b w:val="0"/>
          <w:bCs w:val="0"/>
        </w:rPr>
      </w:lvl>
    </w:lvlOverride>
  </w:num>
  <w:num w:numId="37" w16cid:durableId="151532648">
    <w:abstractNumId w:val="19"/>
    <w:lvlOverride w:ilvl="0">
      <w:lvl w:ilvl="0">
        <w:start w:val="1"/>
        <w:numFmt w:val="decimal"/>
        <w:pStyle w:val="Naslov"/>
        <w:lvlText w:val="%1."/>
        <w:lvlJc w:val="left"/>
        <w:pPr>
          <w:tabs>
            <w:tab w:val="num" w:pos="786"/>
          </w:tabs>
          <w:ind w:left="786" w:hanging="360"/>
        </w:pPr>
        <w:rPr>
          <w:b w:val="0"/>
          <w:bCs w:val="0"/>
        </w:rPr>
      </w:lvl>
    </w:lvlOverride>
  </w:num>
  <w:num w:numId="38" w16cid:durableId="1679580740">
    <w:abstractNumId w:val="19"/>
    <w:lvlOverride w:ilvl="0">
      <w:lvl w:ilvl="0">
        <w:start w:val="1"/>
        <w:numFmt w:val="decimal"/>
        <w:pStyle w:val="Naslov"/>
        <w:lvlText w:val="%1."/>
        <w:lvlJc w:val="left"/>
        <w:pPr>
          <w:tabs>
            <w:tab w:val="num" w:pos="786"/>
          </w:tabs>
          <w:ind w:left="786" w:hanging="360"/>
        </w:pPr>
        <w:rPr>
          <w:b w:val="0"/>
          <w:bCs w:val="0"/>
        </w:rPr>
      </w:lvl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ocumentProtection w:edit="trackedChanges" w:enforcement="0"/>
  <w:defaultTabStop w:val="720"/>
  <w:hyphenationZone w:val="425"/>
  <w:characterSpacingControl w:val="doNotCompress"/>
  <w:hdrShapeDefaults>
    <o:shapedefaults v:ext="edit" spidmax="2050" style="mso-position-horizontal-relative:margin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31"/>
    <w:rsid w:val="00001232"/>
    <w:rsid w:val="0000241F"/>
    <w:rsid w:val="00002A9A"/>
    <w:rsid w:val="00003B22"/>
    <w:rsid w:val="00003DA8"/>
    <w:rsid w:val="00005AFF"/>
    <w:rsid w:val="00005F47"/>
    <w:rsid w:val="000071A3"/>
    <w:rsid w:val="00007303"/>
    <w:rsid w:val="00007EAB"/>
    <w:rsid w:val="00010BB8"/>
    <w:rsid w:val="00013556"/>
    <w:rsid w:val="000153EF"/>
    <w:rsid w:val="00015611"/>
    <w:rsid w:val="00016549"/>
    <w:rsid w:val="000174D3"/>
    <w:rsid w:val="00017CF4"/>
    <w:rsid w:val="000210CE"/>
    <w:rsid w:val="00021AB4"/>
    <w:rsid w:val="00022C71"/>
    <w:rsid w:val="0002452D"/>
    <w:rsid w:val="00024EE9"/>
    <w:rsid w:val="00025674"/>
    <w:rsid w:val="0002572F"/>
    <w:rsid w:val="00026333"/>
    <w:rsid w:val="000273F6"/>
    <w:rsid w:val="000278E8"/>
    <w:rsid w:val="000300CA"/>
    <w:rsid w:val="0003011D"/>
    <w:rsid w:val="00030297"/>
    <w:rsid w:val="00030C5B"/>
    <w:rsid w:val="00030EA3"/>
    <w:rsid w:val="000316F2"/>
    <w:rsid w:val="000321BA"/>
    <w:rsid w:val="00032848"/>
    <w:rsid w:val="00033725"/>
    <w:rsid w:val="00033C14"/>
    <w:rsid w:val="00034F40"/>
    <w:rsid w:val="00036DFC"/>
    <w:rsid w:val="00037408"/>
    <w:rsid w:val="00040894"/>
    <w:rsid w:val="00041990"/>
    <w:rsid w:val="000420DF"/>
    <w:rsid w:val="00042E24"/>
    <w:rsid w:val="00043435"/>
    <w:rsid w:val="00043682"/>
    <w:rsid w:val="00044446"/>
    <w:rsid w:val="00050D29"/>
    <w:rsid w:val="00050E09"/>
    <w:rsid w:val="00050E3A"/>
    <w:rsid w:val="00053F06"/>
    <w:rsid w:val="000545C5"/>
    <w:rsid w:val="00057036"/>
    <w:rsid w:val="00057402"/>
    <w:rsid w:val="00063528"/>
    <w:rsid w:val="000640BB"/>
    <w:rsid w:val="000651C3"/>
    <w:rsid w:val="00065FA3"/>
    <w:rsid w:val="00066364"/>
    <w:rsid w:val="00067EE9"/>
    <w:rsid w:val="00067F4B"/>
    <w:rsid w:val="000717E7"/>
    <w:rsid w:val="00071F89"/>
    <w:rsid w:val="000723B2"/>
    <w:rsid w:val="000731F1"/>
    <w:rsid w:val="0007345B"/>
    <w:rsid w:val="00073D84"/>
    <w:rsid w:val="000748FF"/>
    <w:rsid w:val="00075DC1"/>
    <w:rsid w:val="0007628D"/>
    <w:rsid w:val="00080212"/>
    <w:rsid w:val="00081669"/>
    <w:rsid w:val="0008258D"/>
    <w:rsid w:val="00083395"/>
    <w:rsid w:val="00083F7E"/>
    <w:rsid w:val="000843D1"/>
    <w:rsid w:val="000846CB"/>
    <w:rsid w:val="00084AF6"/>
    <w:rsid w:val="00085BB8"/>
    <w:rsid w:val="00091A87"/>
    <w:rsid w:val="00092962"/>
    <w:rsid w:val="00093BCF"/>
    <w:rsid w:val="00093C4C"/>
    <w:rsid w:val="00093D1C"/>
    <w:rsid w:val="0009684F"/>
    <w:rsid w:val="00096D54"/>
    <w:rsid w:val="000A0B5B"/>
    <w:rsid w:val="000A1617"/>
    <w:rsid w:val="000A1AC3"/>
    <w:rsid w:val="000A32C4"/>
    <w:rsid w:val="000A341B"/>
    <w:rsid w:val="000A39EC"/>
    <w:rsid w:val="000A4762"/>
    <w:rsid w:val="000A4A4D"/>
    <w:rsid w:val="000A5406"/>
    <w:rsid w:val="000A5F97"/>
    <w:rsid w:val="000A6FE1"/>
    <w:rsid w:val="000B1BFD"/>
    <w:rsid w:val="000B2AAA"/>
    <w:rsid w:val="000B4438"/>
    <w:rsid w:val="000B4E03"/>
    <w:rsid w:val="000B586F"/>
    <w:rsid w:val="000B5C3F"/>
    <w:rsid w:val="000B5EAC"/>
    <w:rsid w:val="000B666B"/>
    <w:rsid w:val="000B6E8E"/>
    <w:rsid w:val="000B7361"/>
    <w:rsid w:val="000B7410"/>
    <w:rsid w:val="000C01FB"/>
    <w:rsid w:val="000C068F"/>
    <w:rsid w:val="000C0C94"/>
    <w:rsid w:val="000C1367"/>
    <w:rsid w:val="000C1389"/>
    <w:rsid w:val="000C35C4"/>
    <w:rsid w:val="000C4557"/>
    <w:rsid w:val="000C5CCD"/>
    <w:rsid w:val="000C6D51"/>
    <w:rsid w:val="000D0F3F"/>
    <w:rsid w:val="000D1730"/>
    <w:rsid w:val="000D1ACF"/>
    <w:rsid w:val="000D3CC1"/>
    <w:rsid w:val="000D3DA5"/>
    <w:rsid w:val="000D4150"/>
    <w:rsid w:val="000D482C"/>
    <w:rsid w:val="000D4B1B"/>
    <w:rsid w:val="000D5BC0"/>
    <w:rsid w:val="000E121D"/>
    <w:rsid w:val="000E1700"/>
    <w:rsid w:val="000E1908"/>
    <w:rsid w:val="000E21C5"/>
    <w:rsid w:val="000E2924"/>
    <w:rsid w:val="000E33C4"/>
    <w:rsid w:val="000E3994"/>
    <w:rsid w:val="000E4A36"/>
    <w:rsid w:val="000E5D0A"/>
    <w:rsid w:val="000F06A0"/>
    <w:rsid w:val="000F1416"/>
    <w:rsid w:val="000F172A"/>
    <w:rsid w:val="000F2621"/>
    <w:rsid w:val="000F3451"/>
    <w:rsid w:val="000F38D5"/>
    <w:rsid w:val="000F4FD6"/>
    <w:rsid w:val="000F589B"/>
    <w:rsid w:val="000F5C42"/>
    <w:rsid w:val="000F605F"/>
    <w:rsid w:val="000F6D1E"/>
    <w:rsid w:val="000F6ECF"/>
    <w:rsid w:val="001000C2"/>
    <w:rsid w:val="00102309"/>
    <w:rsid w:val="001035C4"/>
    <w:rsid w:val="00104A7C"/>
    <w:rsid w:val="00107FE1"/>
    <w:rsid w:val="00110A7B"/>
    <w:rsid w:val="001115CB"/>
    <w:rsid w:val="00112BE2"/>
    <w:rsid w:val="001132AC"/>
    <w:rsid w:val="00113558"/>
    <w:rsid w:val="001140E0"/>
    <w:rsid w:val="00115269"/>
    <w:rsid w:val="0011564F"/>
    <w:rsid w:val="00115955"/>
    <w:rsid w:val="00115E06"/>
    <w:rsid w:val="00116DA4"/>
    <w:rsid w:val="00117207"/>
    <w:rsid w:val="00117350"/>
    <w:rsid w:val="001179F3"/>
    <w:rsid w:val="00122D9D"/>
    <w:rsid w:val="001232E3"/>
    <w:rsid w:val="001235A6"/>
    <w:rsid w:val="00123E7A"/>
    <w:rsid w:val="00124560"/>
    <w:rsid w:val="00125622"/>
    <w:rsid w:val="001263CE"/>
    <w:rsid w:val="00126646"/>
    <w:rsid w:val="00127BCD"/>
    <w:rsid w:val="0013024D"/>
    <w:rsid w:val="0013197E"/>
    <w:rsid w:val="0013222E"/>
    <w:rsid w:val="0013421C"/>
    <w:rsid w:val="0013427A"/>
    <w:rsid w:val="00134427"/>
    <w:rsid w:val="0013498E"/>
    <w:rsid w:val="001349C3"/>
    <w:rsid w:val="001360B7"/>
    <w:rsid w:val="00136D25"/>
    <w:rsid w:val="00136E4B"/>
    <w:rsid w:val="00137845"/>
    <w:rsid w:val="001429EF"/>
    <w:rsid w:val="0014310A"/>
    <w:rsid w:val="00145BD5"/>
    <w:rsid w:val="00145F74"/>
    <w:rsid w:val="00146EA2"/>
    <w:rsid w:val="0014783C"/>
    <w:rsid w:val="00147A61"/>
    <w:rsid w:val="0015048A"/>
    <w:rsid w:val="00150D02"/>
    <w:rsid w:val="0015146E"/>
    <w:rsid w:val="001518BE"/>
    <w:rsid w:val="00152889"/>
    <w:rsid w:val="0015568D"/>
    <w:rsid w:val="001565E6"/>
    <w:rsid w:val="0015685B"/>
    <w:rsid w:val="00156A8B"/>
    <w:rsid w:val="0015738A"/>
    <w:rsid w:val="001577C6"/>
    <w:rsid w:val="00160343"/>
    <w:rsid w:val="00160E56"/>
    <w:rsid w:val="00161124"/>
    <w:rsid w:val="00161FBB"/>
    <w:rsid w:val="001620E3"/>
    <w:rsid w:val="001629BA"/>
    <w:rsid w:val="00162A86"/>
    <w:rsid w:val="00164E31"/>
    <w:rsid w:val="001672FC"/>
    <w:rsid w:val="001677E4"/>
    <w:rsid w:val="001729C9"/>
    <w:rsid w:val="00173B81"/>
    <w:rsid w:val="001742CF"/>
    <w:rsid w:val="001746EF"/>
    <w:rsid w:val="00174D74"/>
    <w:rsid w:val="00176514"/>
    <w:rsid w:val="001768FB"/>
    <w:rsid w:val="0017695A"/>
    <w:rsid w:val="001801FE"/>
    <w:rsid w:val="00181F0F"/>
    <w:rsid w:val="001821A2"/>
    <w:rsid w:val="00182ADF"/>
    <w:rsid w:val="00184247"/>
    <w:rsid w:val="0018776F"/>
    <w:rsid w:val="00190024"/>
    <w:rsid w:val="00191E07"/>
    <w:rsid w:val="00192DBB"/>
    <w:rsid w:val="00193D91"/>
    <w:rsid w:val="001946F2"/>
    <w:rsid w:val="001954F1"/>
    <w:rsid w:val="001965D6"/>
    <w:rsid w:val="00197C34"/>
    <w:rsid w:val="001A0373"/>
    <w:rsid w:val="001A04DE"/>
    <w:rsid w:val="001A169D"/>
    <w:rsid w:val="001A26D1"/>
    <w:rsid w:val="001A3481"/>
    <w:rsid w:val="001A3A37"/>
    <w:rsid w:val="001A4B8F"/>
    <w:rsid w:val="001A54A0"/>
    <w:rsid w:val="001A589B"/>
    <w:rsid w:val="001A5B92"/>
    <w:rsid w:val="001A62CD"/>
    <w:rsid w:val="001A7612"/>
    <w:rsid w:val="001B015C"/>
    <w:rsid w:val="001B36E8"/>
    <w:rsid w:val="001B5604"/>
    <w:rsid w:val="001B56A0"/>
    <w:rsid w:val="001B6F14"/>
    <w:rsid w:val="001B745F"/>
    <w:rsid w:val="001C05DC"/>
    <w:rsid w:val="001C16A8"/>
    <w:rsid w:val="001C1E7F"/>
    <w:rsid w:val="001C2B74"/>
    <w:rsid w:val="001C54E7"/>
    <w:rsid w:val="001C6801"/>
    <w:rsid w:val="001C6AD4"/>
    <w:rsid w:val="001C7CA4"/>
    <w:rsid w:val="001D03D3"/>
    <w:rsid w:val="001D104D"/>
    <w:rsid w:val="001D1387"/>
    <w:rsid w:val="001D2C26"/>
    <w:rsid w:val="001D2ED2"/>
    <w:rsid w:val="001D4196"/>
    <w:rsid w:val="001D46CB"/>
    <w:rsid w:val="001D685F"/>
    <w:rsid w:val="001D7768"/>
    <w:rsid w:val="001D7928"/>
    <w:rsid w:val="001D79A7"/>
    <w:rsid w:val="001D7B83"/>
    <w:rsid w:val="001E0055"/>
    <w:rsid w:val="001E0D84"/>
    <w:rsid w:val="001E4009"/>
    <w:rsid w:val="001E434D"/>
    <w:rsid w:val="001E4503"/>
    <w:rsid w:val="001E545F"/>
    <w:rsid w:val="001E5B84"/>
    <w:rsid w:val="001E60D1"/>
    <w:rsid w:val="001E7A6D"/>
    <w:rsid w:val="001F0931"/>
    <w:rsid w:val="001F1DD5"/>
    <w:rsid w:val="001F306D"/>
    <w:rsid w:val="001F30D8"/>
    <w:rsid w:val="001F55F3"/>
    <w:rsid w:val="001F588D"/>
    <w:rsid w:val="001F68AD"/>
    <w:rsid w:val="001F6ABE"/>
    <w:rsid w:val="001F6F81"/>
    <w:rsid w:val="001F71CC"/>
    <w:rsid w:val="001F731D"/>
    <w:rsid w:val="001F755D"/>
    <w:rsid w:val="00201FD6"/>
    <w:rsid w:val="00202FF6"/>
    <w:rsid w:val="00203223"/>
    <w:rsid w:val="00203241"/>
    <w:rsid w:val="00203AEC"/>
    <w:rsid w:val="00204DF9"/>
    <w:rsid w:val="00206E4B"/>
    <w:rsid w:val="00207101"/>
    <w:rsid w:val="00207CCC"/>
    <w:rsid w:val="00210358"/>
    <w:rsid w:val="002130A6"/>
    <w:rsid w:val="002138C2"/>
    <w:rsid w:val="002171B2"/>
    <w:rsid w:val="00220845"/>
    <w:rsid w:val="0022184F"/>
    <w:rsid w:val="002243B1"/>
    <w:rsid w:val="00224D7D"/>
    <w:rsid w:val="00230C2B"/>
    <w:rsid w:val="00230D55"/>
    <w:rsid w:val="00231880"/>
    <w:rsid w:val="00231C65"/>
    <w:rsid w:val="00231E2D"/>
    <w:rsid w:val="002330B4"/>
    <w:rsid w:val="002345F5"/>
    <w:rsid w:val="00235AB2"/>
    <w:rsid w:val="00240B23"/>
    <w:rsid w:val="00240BF4"/>
    <w:rsid w:val="00244DC4"/>
    <w:rsid w:val="00246217"/>
    <w:rsid w:val="0024645F"/>
    <w:rsid w:val="00250502"/>
    <w:rsid w:val="00250A5C"/>
    <w:rsid w:val="002525A9"/>
    <w:rsid w:val="0025263C"/>
    <w:rsid w:val="00254BD2"/>
    <w:rsid w:val="00255440"/>
    <w:rsid w:val="0025631C"/>
    <w:rsid w:val="002604EE"/>
    <w:rsid w:val="0026066C"/>
    <w:rsid w:val="002606C2"/>
    <w:rsid w:val="002630B9"/>
    <w:rsid w:val="0026443B"/>
    <w:rsid w:val="00264489"/>
    <w:rsid w:val="002647C0"/>
    <w:rsid w:val="0026596C"/>
    <w:rsid w:val="00266668"/>
    <w:rsid w:val="002675A8"/>
    <w:rsid w:val="00273DAF"/>
    <w:rsid w:val="00274AA6"/>
    <w:rsid w:val="002764D2"/>
    <w:rsid w:val="0027730E"/>
    <w:rsid w:val="0028119F"/>
    <w:rsid w:val="00282001"/>
    <w:rsid w:val="00284DD7"/>
    <w:rsid w:val="00284FCE"/>
    <w:rsid w:val="00285BB6"/>
    <w:rsid w:val="00285DC4"/>
    <w:rsid w:val="0028672F"/>
    <w:rsid w:val="002871FB"/>
    <w:rsid w:val="002906C6"/>
    <w:rsid w:val="00290A19"/>
    <w:rsid w:val="00290B78"/>
    <w:rsid w:val="002912D9"/>
    <w:rsid w:val="00291A28"/>
    <w:rsid w:val="00291CFD"/>
    <w:rsid w:val="002928D5"/>
    <w:rsid w:val="002932B6"/>
    <w:rsid w:val="0029363F"/>
    <w:rsid w:val="00293968"/>
    <w:rsid w:val="00294A27"/>
    <w:rsid w:val="0029731B"/>
    <w:rsid w:val="002A020B"/>
    <w:rsid w:val="002A1212"/>
    <w:rsid w:val="002A4030"/>
    <w:rsid w:val="002A410E"/>
    <w:rsid w:val="002A6FCA"/>
    <w:rsid w:val="002A7003"/>
    <w:rsid w:val="002A703D"/>
    <w:rsid w:val="002A7107"/>
    <w:rsid w:val="002B270D"/>
    <w:rsid w:val="002B2F35"/>
    <w:rsid w:val="002B32D6"/>
    <w:rsid w:val="002B4C77"/>
    <w:rsid w:val="002B56A6"/>
    <w:rsid w:val="002B5EE3"/>
    <w:rsid w:val="002B7780"/>
    <w:rsid w:val="002B7B8C"/>
    <w:rsid w:val="002B7DC9"/>
    <w:rsid w:val="002B7F2B"/>
    <w:rsid w:val="002C11FA"/>
    <w:rsid w:val="002C4088"/>
    <w:rsid w:val="002C43C9"/>
    <w:rsid w:val="002C7050"/>
    <w:rsid w:val="002C7BFB"/>
    <w:rsid w:val="002C7D93"/>
    <w:rsid w:val="002D0F8A"/>
    <w:rsid w:val="002D1614"/>
    <w:rsid w:val="002D301E"/>
    <w:rsid w:val="002D3397"/>
    <w:rsid w:val="002D3820"/>
    <w:rsid w:val="002D4801"/>
    <w:rsid w:val="002D4C79"/>
    <w:rsid w:val="002D56C7"/>
    <w:rsid w:val="002D5A11"/>
    <w:rsid w:val="002D70D1"/>
    <w:rsid w:val="002D78B6"/>
    <w:rsid w:val="002D7E60"/>
    <w:rsid w:val="002E08FF"/>
    <w:rsid w:val="002E1B54"/>
    <w:rsid w:val="002E2713"/>
    <w:rsid w:val="002E2CD3"/>
    <w:rsid w:val="002E2FB7"/>
    <w:rsid w:val="002E4510"/>
    <w:rsid w:val="002E46D4"/>
    <w:rsid w:val="002E5BAE"/>
    <w:rsid w:val="002E722E"/>
    <w:rsid w:val="002E7481"/>
    <w:rsid w:val="002E77F1"/>
    <w:rsid w:val="002F0052"/>
    <w:rsid w:val="002F0A0A"/>
    <w:rsid w:val="002F173F"/>
    <w:rsid w:val="002F2760"/>
    <w:rsid w:val="002F2E5A"/>
    <w:rsid w:val="002F329E"/>
    <w:rsid w:val="002F4254"/>
    <w:rsid w:val="002F5D31"/>
    <w:rsid w:val="002F6593"/>
    <w:rsid w:val="002F7033"/>
    <w:rsid w:val="002F74E1"/>
    <w:rsid w:val="002F7B2C"/>
    <w:rsid w:val="00300410"/>
    <w:rsid w:val="00301738"/>
    <w:rsid w:val="00302552"/>
    <w:rsid w:val="0030328E"/>
    <w:rsid w:val="0030490E"/>
    <w:rsid w:val="003064A3"/>
    <w:rsid w:val="00306B55"/>
    <w:rsid w:val="00307DA2"/>
    <w:rsid w:val="003106FE"/>
    <w:rsid w:val="00311533"/>
    <w:rsid w:val="00313603"/>
    <w:rsid w:val="00313A5C"/>
    <w:rsid w:val="00315417"/>
    <w:rsid w:val="00315C76"/>
    <w:rsid w:val="0032029C"/>
    <w:rsid w:val="003202C2"/>
    <w:rsid w:val="0032162A"/>
    <w:rsid w:val="00321EE3"/>
    <w:rsid w:val="003221B7"/>
    <w:rsid w:val="003224BD"/>
    <w:rsid w:val="003224CC"/>
    <w:rsid w:val="003226E0"/>
    <w:rsid w:val="00322B3F"/>
    <w:rsid w:val="00323515"/>
    <w:rsid w:val="00324789"/>
    <w:rsid w:val="00325006"/>
    <w:rsid w:val="00325FDE"/>
    <w:rsid w:val="00326D97"/>
    <w:rsid w:val="00327278"/>
    <w:rsid w:val="00327597"/>
    <w:rsid w:val="00330272"/>
    <w:rsid w:val="0033122B"/>
    <w:rsid w:val="0033166C"/>
    <w:rsid w:val="00331AF7"/>
    <w:rsid w:val="003370AB"/>
    <w:rsid w:val="00340C82"/>
    <w:rsid w:val="003426C5"/>
    <w:rsid w:val="00342FE8"/>
    <w:rsid w:val="003451B0"/>
    <w:rsid w:val="003462A8"/>
    <w:rsid w:val="003474BB"/>
    <w:rsid w:val="00352BDB"/>
    <w:rsid w:val="003546C0"/>
    <w:rsid w:val="00355961"/>
    <w:rsid w:val="00360752"/>
    <w:rsid w:val="00360BF6"/>
    <w:rsid w:val="003622D4"/>
    <w:rsid w:val="0036256E"/>
    <w:rsid w:val="00362FA4"/>
    <w:rsid w:val="00363A1C"/>
    <w:rsid w:val="0036437B"/>
    <w:rsid w:val="00365D21"/>
    <w:rsid w:val="003660E8"/>
    <w:rsid w:val="00367874"/>
    <w:rsid w:val="003711CC"/>
    <w:rsid w:val="003716F3"/>
    <w:rsid w:val="00373575"/>
    <w:rsid w:val="00375811"/>
    <w:rsid w:val="003768D4"/>
    <w:rsid w:val="00380465"/>
    <w:rsid w:val="00381106"/>
    <w:rsid w:val="0038225B"/>
    <w:rsid w:val="003843A8"/>
    <w:rsid w:val="00384885"/>
    <w:rsid w:val="00385182"/>
    <w:rsid w:val="003852BD"/>
    <w:rsid w:val="00386D0B"/>
    <w:rsid w:val="00386D37"/>
    <w:rsid w:val="003878E6"/>
    <w:rsid w:val="00387EF1"/>
    <w:rsid w:val="00392629"/>
    <w:rsid w:val="00397207"/>
    <w:rsid w:val="003972C7"/>
    <w:rsid w:val="003A08FB"/>
    <w:rsid w:val="003A355F"/>
    <w:rsid w:val="003A39FF"/>
    <w:rsid w:val="003A3C73"/>
    <w:rsid w:val="003A4212"/>
    <w:rsid w:val="003A4A0B"/>
    <w:rsid w:val="003A5A09"/>
    <w:rsid w:val="003A71BA"/>
    <w:rsid w:val="003A7749"/>
    <w:rsid w:val="003A7805"/>
    <w:rsid w:val="003B1872"/>
    <w:rsid w:val="003B18D0"/>
    <w:rsid w:val="003B1D06"/>
    <w:rsid w:val="003B1D42"/>
    <w:rsid w:val="003B2401"/>
    <w:rsid w:val="003B2C3A"/>
    <w:rsid w:val="003B3505"/>
    <w:rsid w:val="003B4E33"/>
    <w:rsid w:val="003B5967"/>
    <w:rsid w:val="003B7800"/>
    <w:rsid w:val="003C1878"/>
    <w:rsid w:val="003C24A8"/>
    <w:rsid w:val="003C393F"/>
    <w:rsid w:val="003C4F06"/>
    <w:rsid w:val="003C5E55"/>
    <w:rsid w:val="003C61E6"/>
    <w:rsid w:val="003C6E34"/>
    <w:rsid w:val="003D0F26"/>
    <w:rsid w:val="003D1AC1"/>
    <w:rsid w:val="003D24AF"/>
    <w:rsid w:val="003D2AF4"/>
    <w:rsid w:val="003D2DA1"/>
    <w:rsid w:val="003D41CF"/>
    <w:rsid w:val="003D524D"/>
    <w:rsid w:val="003D57D0"/>
    <w:rsid w:val="003D6944"/>
    <w:rsid w:val="003D72D1"/>
    <w:rsid w:val="003E23EF"/>
    <w:rsid w:val="003E2F18"/>
    <w:rsid w:val="003E3514"/>
    <w:rsid w:val="003E3A4D"/>
    <w:rsid w:val="003E3A5F"/>
    <w:rsid w:val="003E3B7E"/>
    <w:rsid w:val="003E55A8"/>
    <w:rsid w:val="003E763F"/>
    <w:rsid w:val="003E789E"/>
    <w:rsid w:val="003E7B15"/>
    <w:rsid w:val="003E7F9A"/>
    <w:rsid w:val="003F004E"/>
    <w:rsid w:val="003F1888"/>
    <w:rsid w:val="003F1F6C"/>
    <w:rsid w:val="003F494C"/>
    <w:rsid w:val="003F4C38"/>
    <w:rsid w:val="003F6F42"/>
    <w:rsid w:val="003F6FB6"/>
    <w:rsid w:val="003F74E4"/>
    <w:rsid w:val="003F75CA"/>
    <w:rsid w:val="00400D92"/>
    <w:rsid w:val="004010D6"/>
    <w:rsid w:val="00402E3B"/>
    <w:rsid w:val="00402FBC"/>
    <w:rsid w:val="004043EB"/>
    <w:rsid w:val="00404F85"/>
    <w:rsid w:val="00405407"/>
    <w:rsid w:val="00405C94"/>
    <w:rsid w:val="00407E3E"/>
    <w:rsid w:val="0041053B"/>
    <w:rsid w:val="0041071E"/>
    <w:rsid w:val="004129CC"/>
    <w:rsid w:val="00415443"/>
    <w:rsid w:val="00415C46"/>
    <w:rsid w:val="0041611F"/>
    <w:rsid w:val="00416A63"/>
    <w:rsid w:val="00420342"/>
    <w:rsid w:val="00420516"/>
    <w:rsid w:val="0042093B"/>
    <w:rsid w:val="004209E5"/>
    <w:rsid w:val="00420F5B"/>
    <w:rsid w:val="00421721"/>
    <w:rsid w:val="0042192F"/>
    <w:rsid w:val="00421E03"/>
    <w:rsid w:val="00424A9B"/>
    <w:rsid w:val="00426789"/>
    <w:rsid w:val="00427FE4"/>
    <w:rsid w:val="00432184"/>
    <w:rsid w:val="00434526"/>
    <w:rsid w:val="00435B90"/>
    <w:rsid w:val="00435ED9"/>
    <w:rsid w:val="004379CE"/>
    <w:rsid w:val="00440DDE"/>
    <w:rsid w:val="004410E8"/>
    <w:rsid w:val="0044166E"/>
    <w:rsid w:val="00446BEF"/>
    <w:rsid w:val="00446D8D"/>
    <w:rsid w:val="00447F8C"/>
    <w:rsid w:val="0045069B"/>
    <w:rsid w:val="00450F80"/>
    <w:rsid w:val="00451772"/>
    <w:rsid w:val="00451A05"/>
    <w:rsid w:val="00455AF0"/>
    <w:rsid w:val="00457432"/>
    <w:rsid w:val="00457477"/>
    <w:rsid w:val="0045798C"/>
    <w:rsid w:val="00461339"/>
    <w:rsid w:val="00461F02"/>
    <w:rsid w:val="0046239A"/>
    <w:rsid w:val="00465ECF"/>
    <w:rsid w:val="00467067"/>
    <w:rsid w:val="00473809"/>
    <w:rsid w:val="00474D48"/>
    <w:rsid w:val="00474E1C"/>
    <w:rsid w:val="004753FD"/>
    <w:rsid w:val="004778A4"/>
    <w:rsid w:val="00477FAD"/>
    <w:rsid w:val="004800D3"/>
    <w:rsid w:val="00481010"/>
    <w:rsid w:val="00481FFF"/>
    <w:rsid w:val="00482954"/>
    <w:rsid w:val="00482B06"/>
    <w:rsid w:val="004851E2"/>
    <w:rsid w:val="0048717C"/>
    <w:rsid w:val="00487186"/>
    <w:rsid w:val="00487C1F"/>
    <w:rsid w:val="00490C65"/>
    <w:rsid w:val="004925BE"/>
    <w:rsid w:val="00492785"/>
    <w:rsid w:val="00492978"/>
    <w:rsid w:val="004934F0"/>
    <w:rsid w:val="004941A8"/>
    <w:rsid w:val="004951F1"/>
    <w:rsid w:val="004952FE"/>
    <w:rsid w:val="00495ED3"/>
    <w:rsid w:val="004963E4"/>
    <w:rsid w:val="004974E5"/>
    <w:rsid w:val="00497A12"/>
    <w:rsid w:val="004A6FF3"/>
    <w:rsid w:val="004B21E1"/>
    <w:rsid w:val="004B23EF"/>
    <w:rsid w:val="004B34B3"/>
    <w:rsid w:val="004B38EA"/>
    <w:rsid w:val="004B4A86"/>
    <w:rsid w:val="004B4FBD"/>
    <w:rsid w:val="004B5E4F"/>
    <w:rsid w:val="004B6435"/>
    <w:rsid w:val="004C0D65"/>
    <w:rsid w:val="004C1332"/>
    <w:rsid w:val="004C16CE"/>
    <w:rsid w:val="004C2521"/>
    <w:rsid w:val="004C3B52"/>
    <w:rsid w:val="004C477D"/>
    <w:rsid w:val="004C47F6"/>
    <w:rsid w:val="004C50A3"/>
    <w:rsid w:val="004C7D5B"/>
    <w:rsid w:val="004D0A78"/>
    <w:rsid w:val="004D0D2F"/>
    <w:rsid w:val="004D18EB"/>
    <w:rsid w:val="004D2251"/>
    <w:rsid w:val="004D2659"/>
    <w:rsid w:val="004D2E31"/>
    <w:rsid w:val="004D43DD"/>
    <w:rsid w:val="004D47F8"/>
    <w:rsid w:val="004D55DC"/>
    <w:rsid w:val="004D6FC2"/>
    <w:rsid w:val="004E06AA"/>
    <w:rsid w:val="004E14F3"/>
    <w:rsid w:val="004E2FD2"/>
    <w:rsid w:val="004E35E6"/>
    <w:rsid w:val="004E3F37"/>
    <w:rsid w:val="004F4685"/>
    <w:rsid w:val="004F57C2"/>
    <w:rsid w:val="004F7909"/>
    <w:rsid w:val="004F7D94"/>
    <w:rsid w:val="005000B8"/>
    <w:rsid w:val="00500DB5"/>
    <w:rsid w:val="00502667"/>
    <w:rsid w:val="00503390"/>
    <w:rsid w:val="00504BEF"/>
    <w:rsid w:val="0050553A"/>
    <w:rsid w:val="0050582D"/>
    <w:rsid w:val="00505ECA"/>
    <w:rsid w:val="00507801"/>
    <w:rsid w:val="0050782A"/>
    <w:rsid w:val="0051148D"/>
    <w:rsid w:val="00512D8F"/>
    <w:rsid w:val="0051352E"/>
    <w:rsid w:val="00513E14"/>
    <w:rsid w:val="005143B7"/>
    <w:rsid w:val="0051517F"/>
    <w:rsid w:val="0052018B"/>
    <w:rsid w:val="00523ACC"/>
    <w:rsid w:val="00525A1E"/>
    <w:rsid w:val="005277BB"/>
    <w:rsid w:val="00527B31"/>
    <w:rsid w:val="005311F8"/>
    <w:rsid w:val="00533661"/>
    <w:rsid w:val="00533F19"/>
    <w:rsid w:val="00536282"/>
    <w:rsid w:val="00536946"/>
    <w:rsid w:val="005369A8"/>
    <w:rsid w:val="00537045"/>
    <w:rsid w:val="005418B3"/>
    <w:rsid w:val="005427B9"/>
    <w:rsid w:val="00543B13"/>
    <w:rsid w:val="00543DE1"/>
    <w:rsid w:val="00544703"/>
    <w:rsid w:val="00546C92"/>
    <w:rsid w:val="00550105"/>
    <w:rsid w:val="00550509"/>
    <w:rsid w:val="005508FA"/>
    <w:rsid w:val="0055095B"/>
    <w:rsid w:val="005511A5"/>
    <w:rsid w:val="00551707"/>
    <w:rsid w:val="00552672"/>
    <w:rsid w:val="00554B08"/>
    <w:rsid w:val="00554EFE"/>
    <w:rsid w:val="00555CD3"/>
    <w:rsid w:val="00556995"/>
    <w:rsid w:val="005576CC"/>
    <w:rsid w:val="005602F3"/>
    <w:rsid w:val="005611AE"/>
    <w:rsid w:val="005612ED"/>
    <w:rsid w:val="00561502"/>
    <w:rsid w:val="005617B1"/>
    <w:rsid w:val="00562B4D"/>
    <w:rsid w:val="00562ECA"/>
    <w:rsid w:val="00563B63"/>
    <w:rsid w:val="005644F9"/>
    <w:rsid w:val="00564A9B"/>
    <w:rsid w:val="0056518C"/>
    <w:rsid w:val="005658E9"/>
    <w:rsid w:val="005669D6"/>
    <w:rsid w:val="00572855"/>
    <w:rsid w:val="00573C0E"/>
    <w:rsid w:val="00574049"/>
    <w:rsid w:val="00574386"/>
    <w:rsid w:val="00575A50"/>
    <w:rsid w:val="00575B6C"/>
    <w:rsid w:val="00575E5C"/>
    <w:rsid w:val="00575F7E"/>
    <w:rsid w:val="0057703F"/>
    <w:rsid w:val="005770B8"/>
    <w:rsid w:val="0058129C"/>
    <w:rsid w:val="00582F71"/>
    <w:rsid w:val="00583429"/>
    <w:rsid w:val="0058408A"/>
    <w:rsid w:val="005843EF"/>
    <w:rsid w:val="005847B8"/>
    <w:rsid w:val="0058494D"/>
    <w:rsid w:val="00584BAE"/>
    <w:rsid w:val="00584D82"/>
    <w:rsid w:val="0058592C"/>
    <w:rsid w:val="00585E2C"/>
    <w:rsid w:val="005864E3"/>
    <w:rsid w:val="00591C52"/>
    <w:rsid w:val="00592B84"/>
    <w:rsid w:val="005930B5"/>
    <w:rsid w:val="00593E3C"/>
    <w:rsid w:val="00594528"/>
    <w:rsid w:val="00596BC7"/>
    <w:rsid w:val="00597E09"/>
    <w:rsid w:val="00597EEE"/>
    <w:rsid w:val="005A0BF8"/>
    <w:rsid w:val="005A12BF"/>
    <w:rsid w:val="005A2A50"/>
    <w:rsid w:val="005A49A6"/>
    <w:rsid w:val="005A50BF"/>
    <w:rsid w:val="005A6165"/>
    <w:rsid w:val="005A6EC1"/>
    <w:rsid w:val="005A70E6"/>
    <w:rsid w:val="005A7416"/>
    <w:rsid w:val="005A7785"/>
    <w:rsid w:val="005B0318"/>
    <w:rsid w:val="005B0B8C"/>
    <w:rsid w:val="005B15C3"/>
    <w:rsid w:val="005B254F"/>
    <w:rsid w:val="005B49A4"/>
    <w:rsid w:val="005B5999"/>
    <w:rsid w:val="005B6380"/>
    <w:rsid w:val="005B7BA3"/>
    <w:rsid w:val="005C0619"/>
    <w:rsid w:val="005C0B44"/>
    <w:rsid w:val="005C0B5C"/>
    <w:rsid w:val="005C24D3"/>
    <w:rsid w:val="005C2954"/>
    <w:rsid w:val="005C2F9C"/>
    <w:rsid w:val="005C36FD"/>
    <w:rsid w:val="005C46EF"/>
    <w:rsid w:val="005C4A3A"/>
    <w:rsid w:val="005C5781"/>
    <w:rsid w:val="005C6212"/>
    <w:rsid w:val="005C7B8D"/>
    <w:rsid w:val="005D0161"/>
    <w:rsid w:val="005D1B63"/>
    <w:rsid w:val="005D3DFC"/>
    <w:rsid w:val="005D70E3"/>
    <w:rsid w:val="005D735F"/>
    <w:rsid w:val="005E23F0"/>
    <w:rsid w:val="005E376B"/>
    <w:rsid w:val="005E6285"/>
    <w:rsid w:val="005E63EB"/>
    <w:rsid w:val="005E7F37"/>
    <w:rsid w:val="005F142E"/>
    <w:rsid w:val="005F3ADE"/>
    <w:rsid w:val="005F3C08"/>
    <w:rsid w:val="005F434C"/>
    <w:rsid w:val="005F4ACC"/>
    <w:rsid w:val="005F532D"/>
    <w:rsid w:val="005F6172"/>
    <w:rsid w:val="005F6A0D"/>
    <w:rsid w:val="005F6A1E"/>
    <w:rsid w:val="005F6C9D"/>
    <w:rsid w:val="005F7D17"/>
    <w:rsid w:val="00601D65"/>
    <w:rsid w:val="006027A4"/>
    <w:rsid w:val="00602C7A"/>
    <w:rsid w:val="00603457"/>
    <w:rsid w:val="00603DE5"/>
    <w:rsid w:val="00605120"/>
    <w:rsid w:val="00605165"/>
    <w:rsid w:val="00605C59"/>
    <w:rsid w:val="00606E74"/>
    <w:rsid w:val="00606EE4"/>
    <w:rsid w:val="006107F9"/>
    <w:rsid w:val="006115C6"/>
    <w:rsid w:val="006135CA"/>
    <w:rsid w:val="006135EF"/>
    <w:rsid w:val="0061394B"/>
    <w:rsid w:val="006146DA"/>
    <w:rsid w:val="006150B2"/>
    <w:rsid w:val="00616589"/>
    <w:rsid w:val="00617C52"/>
    <w:rsid w:val="0062035B"/>
    <w:rsid w:val="006203F9"/>
    <w:rsid w:val="00620645"/>
    <w:rsid w:val="006213C5"/>
    <w:rsid w:val="00621418"/>
    <w:rsid w:val="00621E64"/>
    <w:rsid w:val="0062219E"/>
    <w:rsid w:val="00625238"/>
    <w:rsid w:val="00625B59"/>
    <w:rsid w:val="006269AF"/>
    <w:rsid w:val="00626B53"/>
    <w:rsid w:val="00630304"/>
    <w:rsid w:val="0063051E"/>
    <w:rsid w:val="00630581"/>
    <w:rsid w:val="006316BA"/>
    <w:rsid w:val="0063207F"/>
    <w:rsid w:val="00633305"/>
    <w:rsid w:val="00633B3C"/>
    <w:rsid w:val="00634612"/>
    <w:rsid w:val="006402D1"/>
    <w:rsid w:val="00640A3D"/>
    <w:rsid w:val="00641EDB"/>
    <w:rsid w:val="0064351C"/>
    <w:rsid w:val="0064472F"/>
    <w:rsid w:val="00646999"/>
    <w:rsid w:val="00647789"/>
    <w:rsid w:val="00652BCE"/>
    <w:rsid w:val="00653B41"/>
    <w:rsid w:val="006540B1"/>
    <w:rsid w:val="00654A16"/>
    <w:rsid w:val="00654ECD"/>
    <w:rsid w:val="006556F9"/>
    <w:rsid w:val="006559DB"/>
    <w:rsid w:val="006570E2"/>
    <w:rsid w:val="0065772F"/>
    <w:rsid w:val="00660A01"/>
    <w:rsid w:val="00661BF7"/>
    <w:rsid w:val="00662DB2"/>
    <w:rsid w:val="00662DBA"/>
    <w:rsid w:val="00663084"/>
    <w:rsid w:val="00663DED"/>
    <w:rsid w:val="00664D85"/>
    <w:rsid w:val="00665F85"/>
    <w:rsid w:val="0066608D"/>
    <w:rsid w:val="00666616"/>
    <w:rsid w:val="00667648"/>
    <w:rsid w:val="00671871"/>
    <w:rsid w:val="006721E7"/>
    <w:rsid w:val="00672FF0"/>
    <w:rsid w:val="006749F5"/>
    <w:rsid w:val="00674DAA"/>
    <w:rsid w:val="00675879"/>
    <w:rsid w:val="00676037"/>
    <w:rsid w:val="00681051"/>
    <w:rsid w:val="00681725"/>
    <w:rsid w:val="00681D4B"/>
    <w:rsid w:val="00682C74"/>
    <w:rsid w:val="00684948"/>
    <w:rsid w:val="00684C51"/>
    <w:rsid w:val="00684F21"/>
    <w:rsid w:val="00684F8A"/>
    <w:rsid w:val="006865B0"/>
    <w:rsid w:val="0068693A"/>
    <w:rsid w:val="0068708C"/>
    <w:rsid w:val="00687745"/>
    <w:rsid w:val="006914BD"/>
    <w:rsid w:val="00694B72"/>
    <w:rsid w:val="0069527E"/>
    <w:rsid w:val="00696E5A"/>
    <w:rsid w:val="00697AAC"/>
    <w:rsid w:val="006A00D3"/>
    <w:rsid w:val="006A034B"/>
    <w:rsid w:val="006A09D7"/>
    <w:rsid w:val="006A179F"/>
    <w:rsid w:val="006A19DD"/>
    <w:rsid w:val="006A4178"/>
    <w:rsid w:val="006A5674"/>
    <w:rsid w:val="006A5D7D"/>
    <w:rsid w:val="006A7534"/>
    <w:rsid w:val="006B1504"/>
    <w:rsid w:val="006B1884"/>
    <w:rsid w:val="006B2046"/>
    <w:rsid w:val="006B3593"/>
    <w:rsid w:val="006B3F2F"/>
    <w:rsid w:val="006B547E"/>
    <w:rsid w:val="006B5A84"/>
    <w:rsid w:val="006B5AEC"/>
    <w:rsid w:val="006C070D"/>
    <w:rsid w:val="006C1233"/>
    <w:rsid w:val="006C1A96"/>
    <w:rsid w:val="006C23BF"/>
    <w:rsid w:val="006C2781"/>
    <w:rsid w:val="006C401F"/>
    <w:rsid w:val="006C5CB8"/>
    <w:rsid w:val="006C65C0"/>
    <w:rsid w:val="006C663B"/>
    <w:rsid w:val="006C7902"/>
    <w:rsid w:val="006D04CF"/>
    <w:rsid w:val="006D0B4D"/>
    <w:rsid w:val="006D1A9B"/>
    <w:rsid w:val="006D2843"/>
    <w:rsid w:val="006D4255"/>
    <w:rsid w:val="006D5076"/>
    <w:rsid w:val="006D688C"/>
    <w:rsid w:val="006D7533"/>
    <w:rsid w:val="006D7A04"/>
    <w:rsid w:val="006D7C58"/>
    <w:rsid w:val="006E0F77"/>
    <w:rsid w:val="006E15CF"/>
    <w:rsid w:val="006E2CCF"/>
    <w:rsid w:val="006E3AC0"/>
    <w:rsid w:val="006E3DD0"/>
    <w:rsid w:val="006E3DEF"/>
    <w:rsid w:val="006E4518"/>
    <w:rsid w:val="006E69D2"/>
    <w:rsid w:val="006F0419"/>
    <w:rsid w:val="006F0CCD"/>
    <w:rsid w:val="006F18AD"/>
    <w:rsid w:val="006F19DE"/>
    <w:rsid w:val="006F2A6A"/>
    <w:rsid w:val="006F33BE"/>
    <w:rsid w:val="006F3D0E"/>
    <w:rsid w:val="006F4B6E"/>
    <w:rsid w:val="006F5577"/>
    <w:rsid w:val="006F619E"/>
    <w:rsid w:val="006F65B3"/>
    <w:rsid w:val="006F69BD"/>
    <w:rsid w:val="006F69EF"/>
    <w:rsid w:val="006F702B"/>
    <w:rsid w:val="007001A0"/>
    <w:rsid w:val="0070085D"/>
    <w:rsid w:val="007023C5"/>
    <w:rsid w:val="00703729"/>
    <w:rsid w:val="00703CEA"/>
    <w:rsid w:val="00704A30"/>
    <w:rsid w:val="007050AB"/>
    <w:rsid w:val="00705629"/>
    <w:rsid w:val="00705824"/>
    <w:rsid w:val="00705F9B"/>
    <w:rsid w:val="00710817"/>
    <w:rsid w:val="00710937"/>
    <w:rsid w:val="00711104"/>
    <w:rsid w:val="00711D62"/>
    <w:rsid w:val="007126C9"/>
    <w:rsid w:val="00712B02"/>
    <w:rsid w:val="00714020"/>
    <w:rsid w:val="0071457D"/>
    <w:rsid w:val="00716CCE"/>
    <w:rsid w:val="00720F4E"/>
    <w:rsid w:val="0072119B"/>
    <w:rsid w:val="00721841"/>
    <w:rsid w:val="00724400"/>
    <w:rsid w:val="00725661"/>
    <w:rsid w:val="00727333"/>
    <w:rsid w:val="00727B58"/>
    <w:rsid w:val="00730C7E"/>
    <w:rsid w:val="0073123C"/>
    <w:rsid w:val="0073503F"/>
    <w:rsid w:val="007357E9"/>
    <w:rsid w:val="00736B7B"/>
    <w:rsid w:val="0074044E"/>
    <w:rsid w:val="00741FDE"/>
    <w:rsid w:val="00742650"/>
    <w:rsid w:val="0074269D"/>
    <w:rsid w:val="007426AE"/>
    <w:rsid w:val="00742D28"/>
    <w:rsid w:val="00742F4D"/>
    <w:rsid w:val="00743DCA"/>
    <w:rsid w:val="00744467"/>
    <w:rsid w:val="007448DF"/>
    <w:rsid w:val="00744FD7"/>
    <w:rsid w:val="00745021"/>
    <w:rsid w:val="0074561A"/>
    <w:rsid w:val="007462F4"/>
    <w:rsid w:val="0074666F"/>
    <w:rsid w:val="00750B17"/>
    <w:rsid w:val="00751C6B"/>
    <w:rsid w:val="007521BE"/>
    <w:rsid w:val="00753153"/>
    <w:rsid w:val="00753FB9"/>
    <w:rsid w:val="0075419E"/>
    <w:rsid w:val="007543CA"/>
    <w:rsid w:val="00754BEC"/>
    <w:rsid w:val="00754C80"/>
    <w:rsid w:val="007550C1"/>
    <w:rsid w:val="00757167"/>
    <w:rsid w:val="00757DC3"/>
    <w:rsid w:val="00760D6A"/>
    <w:rsid w:val="007614C7"/>
    <w:rsid w:val="007619CB"/>
    <w:rsid w:val="00761CEA"/>
    <w:rsid w:val="007627D7"/>
    <w:rsid w:val="00762B97"/>
    <w:rsid w:val="0076427F"/>
    <w:rsid w:val="00764D1A"/>
    <w:rsid w:val="00764D2D"/>
    <w:rsid w:val="00766A7D"/>
    <w:rsid w:val="00766CCD"/>
    <w:rsid w:val="007671C5"/>
    <w:rsid w:val="00767EBC"/>
    <w:rsid w:val="00772154"/>
    <w:rsid w:val="00772156"/>
    <w:rsid w:val="007741C0"/>
    <w:rsid w:val="007741C1"/>
    <w:rsid w:val="007759FC"/>
    <w:rsid w:val="0077707A"/>
    <w:rsid w:val="00780AA0"/>
    <w:rsid w:val="00781E26"/>
    <w:rsid w:val="00782E08"/>
    <w:rsid w:val="00783C5E"/>
    <w:rsid w:val="0079006E"/>
    <w:rsid w:val="00790B3E"/>
    <w:rsid w:val="007918C3"/>
    <w:rsid w:val="007924CD"/>
    <w:rsid w:val="007928DF"/>
    <w:rsid w:val="00792BE7"/>
    <w:rsid w:val="00793D53"/>
    <w:rsid w:val="007947F3"/>
    <w:rsid w:val="00797112"/>
    <w:rsid w:val="007974FF"/>
    <w:rsid w:val="007A100F"/>
    <w:rsid w:val="007A1177"/>
    <w:rsid w:val="007A1617"/>
    <w:rsid w:val="007A1A3D"/>
    <w:rsid w:val="007A2120"/>
    <w:rsid w:val="007A7568"/>
    <w:rsid w:val="007A7E47"/>
    <w:rsid w:val="007A7F9C"/>
    <w:rsid w:val="007B049A"/>
    <w:rsid w:val="007B0990"/>
    <w:rsid w:val="007B33FB"/>
    <w:rsid w:val="007B35C7"/>
    <w:rsid w:val="007B3CF8"/>
    <w:rsid w:val="007B4257"/>
    <w:rsid w:val="007B45FA"/>
    <w:rsid w:val="007B4AF8"/>
    <w:rsid w:val="007B4FC1"/>
    <w:rsid w:val="007B6DD6"/>
    <w:rsid w:val="007B76EB"/>
    <w:rsid w:val="007B7DFB"/>
    <w:rsid w:val="007C10B5"/>
    <w:rsid w:val="007C1885"/>
    <w:rsid w:val="007C1B20"/>
    <w:rsid w:val="007C36F4"/>
    <w:rsid w:val="007C5834"/>
    <w:rsid w:val="007C58FD"/>
    <w:rsid w:val="007C673D"/>
    <w:rsid w:val="007D0989"/>
    <w:rsid w:val="007D0C06"/>
    <w:rsid w:val="007D0F68"/>
    <w:rsid w:val="007D10A4"/>
    <w:rsid w:val="007D242F"/>
    <w:rsid w:val="007D4ED5"/>
    <w:rsid w:val="007D5694"/>
    <w:rsid w:val="007D57FC"/>
    <w:rsid w:val="007D60A7"/>
    <w:rsid w:val="007D612D"/>
    <w:rsid w:val="007D64CD"/>
    <w:rsid w:val="007D6DD8"/>
    <w:rsid w:val="007E02E6"/>
    <w:rsid w:val="007E03F1"/>
    <w:rsid w:val="007E0EB4"/>
    <w:rsid w:val="007E23B6"/>
    <w:rsid w:val="007E28C0"/>
    <w:rsid w:val="007E2B7C"/>
    <w:rsid w:val="007E44ED"/>
    <w:rsid w:val="007E4A62"/>
    <w:rsid w:val="007E645B"/>
    <w:rsid w:val="007E70C5"/>
    <w:rsid w:val="007F1945"/>
    <w:rsid w:val="007F1D32"/>
    <w:rsid w:val="007F1EAF"/>
    <w:rsid w:val="007F27E7"/>
    <w:rsid w:val="007F3655"/>
    <w:rsid w:val="007F64A4"/>
    <w:rsid w:val="007F74A2"/>
    <w:rsid w:val="007F7E85"/>
    <w:rsid w:val="00800923"/>
    <w:rsid w:val="008032DB"/>
    <w:rsid w:val="00803B19"/>
    <w:rsid w:val="00804353"/>
    <w:rsid w:val="00804F3F"/>
    <w:rsid w:val="00805520"/>
    <w:rsid w:val="00806A6F"/>
    <w:rsid w:val="00807109"/>
    <w:rsid w:val="00810A4F"/>
    <w:rsid w:val="00810E26"/>
    <w:rsid w:val="0081313F"/>
    <w:rsid w:val="00813211"/>
    <w:rsid w:val="0081343B"/>
    <w:rsid w:val="008136BE"/>
    <w:rsid w:val="00813B12"/>
    <w:rsid w:val="00816868"/>
    <w:rsid w:val="0081690E"/>
    <w:rsid w:val="00817ABF"/>
    <w:rsid w:val="00822942"/>
    <w:rsid w:val="008236B4"/>
    <w:rsid w:val="0082382C"/>
    <w:rsid w:val="008245F3"/>
    <w:rsid w:val="00825B36"/>
    <w:rsid w:val="00827341"/>
    <w:rsid w:val="00830AB9"/>
    <w:rsid w:val="008324AC"/>
    <w:rsid w:val="00833523"/>
    <w:rsid w:val="008344D9"/>
    <w:rsid w:val="00834CB9"/>
    <w:rsid w:val="0083718B"/>
    <w:rsid w:val="008372F0"/>
    <w:rsid w:val="00837BC5"/>
    <w:rsid w:val="00837CAB"/>
    <w:rsid w:val="008426EA"/>
    <w:rsid w:val="00843B7B"/>
    <w:rsid w:val="008447F5"/>
    <w:rsid w:val="00844BC1"/>
    <w:rsid w:val="0084552C"/>
    <w:rsid w:val="00845703"/>
    <w:rsid w:val="0084670F"/>
    <w:rsid w:val="00846EBB"/>
    <w:rsid w:val="00847905"/>
    <w:rsid w:val="0085007E"/>
    <w:rsid w:val="008506BC"/>
    <w:rsid w:val="00853885"/>
    <w:rsid w:val="00853AE8"/>
    <w:rsid w:val="00854F7E"/>
    <w:rsid w:val="00855479"/>
    <w:rsid w:val="00857375"/>
    <w:rsid w:val="008617BC"/>
    <w:rsid w:val="008623C9"/>
    <w:rsid w:val="0086424C"/>
    <w:rsid w:val="008642BF"/>
    <w:rsid w:val="00865509"/>
    <w:rsid w:val="00867DB6"/>
    <w:rsid w:val="0087023F"/>
    <w:rsid w:val="008707D8"/>
    <w:rsid w:val="0087106A"/>
    <w:rsid w:val="008723C4"/>
    <w:rsid w:val="008745E2"/>
    <w:rsid w:val="0087552C"/>
    <w:rsid w:val="00876BFE"/>
    <w:rsid w:val="00877148"/>
    <w:rsid w:val="00880A70"/>
    <w:rsid w:val="00880E4E"/>
    <w:rsid w:val="0088106F"/>
    <w:rsid w:val="0088149B"/>
    <w:rsid w:val="00881C5B"/>
    <w:rsid w:val="008821FE"/>
    <w:rsid w:val="008841D8"/>
    <w:rsid w:val="00884865"/>
    <w:rsid w:val="0088549E"/>
    <w:rsid w:val="008861A0"/>
    <w:rsid w:val="008870A3"/>
    <w:rsid w:val="00887646"/>
    <w:rsid w:val="00892DC3"/>
    <w:rsid w:val="00895F0B"/>
    <w:rsid w:val="008964AC"/>
    <w:rsid w:val="008968FC"/>
    <w:rsid w:val="008A01D5"/>
    <w:rsid w:val="008A0E9F"/>
    <w:rsid w:val="008A2171"/>
    <w:rsid w:val="008A2707"/>
    <w:rsid w:val="008A60A8"/>
    <w:rsid w:val="008A6DF2"/>
    <w:rsid w:val="008B1EDA"/>
    <w:rsid w:val="008B43FB"/>
    <w:rsid w:val="008B552E"/>
    <w:rsid w:val="008B571A"/>
    <w:rsid w:val="008B7249"/>
    <w:rsid w:val="008C0A18"/>
    <w:rsid w:val="008C2B78"/>
    <w:rsid w:val="008C3690"/>
    <w:rsid w:val="008C3D56"/>
    <w:rsid w:val="008C4F78"/>
    <w:rsid w:val="008C63AA"/>
    <w:rsid w:val="008C74E2"/>
    <w:rsid w:val="008D0C42"/>
    <w:rsid w:val="008D29CB"/>
    <w:rsid w:val="008D3139"/>
    <w:rsid w:val="008D3687"/>
    <w:rsid w:val="008D3BA3"/>
    <w:rsid w:val="008D44D7"/>
    <w:rsid w:val="008D53D9"/>
    <w:rsid w:val="008D5877"/>
    <w:rsid w:val="008D6051"/>
    <w:rsid w:val="008D6117"/>
    <w:rsid w:val="008D6295"/>
    <w:rsid w:val="008E0917"/>
    <w:rsid w:val="008E0AC8"/>
    <w:rsid w:val="008E22FA"/>
    <w:rsid w:val="008E3051"/>
    <w:rsid w:val="008E45BC"/>
    <w:rsid w:val="008E4A8E"/>
    <w:rsid w:val="008E4D8A"/>
    <w:rsid w:val="008E4E44"/>
    <w:rsid w:val="008E5F55"/>
    <w:rsid w:val="008E791B"/>
    <w:rsid w:val="008F02A0"/>
    <w:rsid w:val="008F07B5"/>
    <w:rsid w:val="008F0FC8"/>
    <w:rsid w:val="008F1948"/>
    <w:rsid w:val="008F20F1"/>
    <w:rsid w:val="008F2FEE"/>
    <w:rsid w:val="008F7C6A"/>
    <w:rsid w:val="0090191B"/>
    <w:rsid w:val="009020D2"/>
    <w:rsid w:val="00902779"/>
    <w:rsid w:val="00902AAF"/>
    <w:rsid w:val="00902F2D"/>
    <w:rsid w:val="00903527"/>
    <w:rsid w:val="00903BD9"/>
    <w:rsid w:val="0090462E"/>
    <w:rsid w:val="00904E2A"/>
    <w:rsid w:val="00905713"/>
    <w:rsid w:val="009067E9"/>
    <w:rsid w:val="00906C64"/>
    <w:rsid w:val="00910164"/>
    <w:rsid w:val="00910289"/>
    <w:rsid w:val="00910DFE"/>
    <w:rsid w:val="00912524"/>
    <w:rsid w:val="00913628"/>
    <w:rsid w:val="0091442D"/>
    <w:rsid w:val="009147EF"/>
    <w:rsid w:val="00917680"/>
    <w:rsid w:val="009201F1"/>
    <w:rsid w:val="00920B36"/>
    <w:rsid w:val="009226F3"/>
    <w:rsid w:val="0092282C"/>
    <w:rsid w:val="00924F8D"/>
    <w:rsid w:val="0092545A"/>
    <w:rsid w:val="00925837"/>
    <w:rsid w:val="009265DD"/>
    <w:rsid w:val="00927B19"/>
    <w:rsid w:val="00930644"/>
    <w:rsid w:val="00932469"/>
    <w:rsid w:val="00932A47"/>
    <w:rsid w:val="00933079"/>
    <w:rsid w:val="00937684"/>
    <w:rsid w:val="00940436"/>
    <w:rsid w:val="00940BA0"/>
    <w:rsid w:val="009419AD"/>
    <w:rsid w:val="00941D66"/>
    <w:rsid w:val="00942093"/>
    <w:rsid w:val="009426EB"/>
    <w:rsid w:val="00942DD5"/>
    <w:rsid w:val="00943640"/>
    <w:rsid w:val="00943CBD"/>
    <w:rsid w:val="009442F5"/>
    <w:rsid w:val="00945B4E"/>
    <w:rsid w:val="00946424"/>
    <w:rsid w:val="00947026"/>
    <w:rsid w:val="009472EA"/>
    <w:rsid w:val="00947F05"/>
    <w:rsid w:val="0095770A"/>
    <w:rsid w:val="00960D12"/>
    <w:rsid w:val="00960F6F"/>
    <w:rsid w:val="00961644"/>
    <w:rsid w:val="009619FD"/>
    <w:rsid w:val="009628B1"/>
    <w:rsid w:val="00962A47"/>
    <w:rsid w:val="0096372F"/>
    <w:rsid w:val="00963B61"/>
    <w:rsid w:val="0096454B"/>
    <w:rsid w:val="009651E1"/>
    <w:rsid w:val="0096725D"/>
    <w:rsid w:val="00967955"/>
    <w:rsid w:val="009700E3"/>
    <w:rsid w:val="00971B7B"/>
    <w:rsid w:val="00973337"/>
    <w:rsid w:val="00974F92"/>
    <w:rsid w:val="00975DA3"/>
    <w:rsid w:val="009777FC"/>
    <w:rsid w:val="00980B49"/>
    <w:rsid w:val="00982037"/>
    <w:rsid w:val="00982F26"/>
    <w:rsid w:val="00985690"/>
    <w:rsid w:val="0098620E"/>
    <w:rsid w:val="009863E4"/>
    <w:rsid w:val="00986445"/>
    <w:rsid w:val="00987BFF"/>
    <w:rsid w:val="00993E8F"/>
    <w:rsid w:val="00994059"/>
    <w:rsid w:val="009950DC"/>
    <w:rsid w:val="009951E2"/>
    <w:rsid w:val="00995732"/>
    <w:rsid w:val="009966E9"/>
    <w:rsid w:val="009967A6"/>
    <w:rsid w:val="00997D0F"/>
    <w:rsid w:val="009A17A8"/>
    <w:rsid w:val="009A21B6"/>
    <w:rsid w:val="009A25E6"/>
    <w:rsid w:val="009A25FD"/>
    <w:rsid w:val="009A2D72"/>
    <w:rsid w:val="009A35DE"/>
    <w:rsid w:val="009A3A97"/>
    <w:rsid w:val="009A6931"/>
    <w:rsid w:val="009A6C09"/>
    <w:rsid w:val="009A7028"/>
    <w:rsid w:val="009A7674"/>
    <w:rsid w:val="009A7DBD"/>
    <w:rsid w:val="009B0491"/>
    <w:rsid w:val="009B0735"/>
    <w:rsid w:val="009B3378"/>
    <w:rsid w:val="009B3635"/>
    <w:rsid w:val="009B4415"/>
    <w:rsid w:val="009B5A41"/>
    <w:rsid w:val="009B5A6C"/>
    <w:rsid w:val="009B71A8"/>
    <w:rsid w:val="009B737B"/>
    <w:rsid w:val="009C0B42"/>
    <w:rsid w:val="009C0C06"/>
    <w:rsid w:val="009C2190"/>
    <w:rsid w:val="009C2A45"/>
    <w:rsid w:val="009C5575"/>
    <w:rsid w:val="009C63C1"/>
    <w:rsid w:val="009C6B07"/>
    <w:rsid w:val="009D0582"/>
    <w:rsid w:val="009D1018"/>
    <w:rsid w:val="009D34B9"/>
    <w:rsid w:val="009D494C"/>
    <w:rsid w:val="009D4B86"/>
    <w:rsid w:val="009D63B0"/>
    <w:rsid w:val="009E170D"/>
    <w:rsid w:val="009E207B"/>
    <w:rsid w:val="009E24C1"/>
    <w:rsid w:val="009E2B89"/>
    <w:rsid w:val="009E426E"/>
    <w:rsid w:val="009E4843"/>
    <w:rsid w:val="009E487D"/>
    <w:rsid w:val="009E534B"/>
    <w:rsid w:val="009E61B0"/>
    <w:rsid w:val="009E75B4"/>
    <w:rsid w:val="009E7E2B"/>
    <w:rsid w:val="009F0F39"/>
    <w:rsid w:val="009F117B"/>
    <w:rsid w:val="009F38A3"/>
    <w:rsid w:val="009F3D04"/>
    <w:rsid w:val="009F3D70"/>
    <w:rsid w:val="009F40BA"/>
    <w:rsid w:val="009F5A2D"/>
    <w:rsid w:val="009F6454"/>
    <w:rsid w:val="009F6A19"/>
    <w:rsid w:val="00A004DE"/>
    <w:rsid w:val="00A009BF"/>
    <w:rsid w:val="00A00C19"/>
    <w:rsid w:val="00A00C89"/>
    <w:rsid w:val="00A023EE"/>
    <w:rsid w:val="00A043DB"/>
    <w:rsid w:val="00A04F66"/>
    <w:rsid w:val="00A052D9"/>
    <w:rsid w:val="00A05E3D"/>
    <w:rsid w:val="00A074F1"/>
    <w:rsid w:val="00A07CF9"/>
    <w:rsid w:val="00A10EA9"/>
    <w:rsid w:val="00A1108D"/>
    <w:rsid w:val="00A122C2"/>
    <w:rsid w:val="00A1264B"/>
    <w:rsid w:val="00A1290F"/>
    <w:rsid w:val="00A13356"/>
    <w:rsid w:val="00A13594"/>
    <w:rsid w:val="00A13ED9"/>
    <w:rsid w:val="00A145EB"/>
    <w:rsid w:val="00A14637"/>
    <w:rsid w:val="00A1476A"/>
    <w:rsid w:val="00A14C82"/>
    <w:rsid w:val="00A14CC0"/>
    <w:rsid w:val="00A151B5"/>
    <w:rsid w:val="00A15C97"/>
    <w:rsid w:val="00A15D50"/>
    <w:rsid w:val="00A15DD8"/>
    <w:rsid w:val="00A15F07"/>
    <w:rsid w:val="00A16B37"/>
    <w:rsid w:val="00A16D7E"/>
    <w:rsid w:val="00A17E61"/>
    <w:rsid w:val="00A20E96"/>
    <w:rsid w:val="00A223B6"/>
    <w:rsid w:val="00A22686"/>
    <w:rsid w:val="00A2358C"/>
    <w:rsid w:val="00A23A47"/>
    <w:rsid w:val="00A23B26"/>
    <w:rsid w:val="00A23DDC"/>
    <w:rsid w:val="00A25546"/>
    <w:rsid w:val="00A25AD4"/>
    <w:rsid w:val="00A25D1D"/>
    <w:rsid w:val="00A267F6"/>
    <w:rsid w:val="00A313D4"/>
    <w:rsid w:val="00A327F3"/>
    <w:rsid w:val="00A3471E"/>
    <w:rsid w:val="00A34E80"/>
    <w:rsid w:val="00A35A97"/>
    <w:rsid w:val="00A36DCA"/>
    <w:rsid w:val="00A37131"/>
    <w:rsid w:val="00A37AF7"/>
    <w:rsid w:val="00A41948"/>
    <w:rsid w:val="00A41A67"/>
    <w:rsid w:val="00A42070"/>
    <w:rsid w:val="00A426B0"/>
    <w:rsid w:val="00A440A5"/>
    <w:rsid w:val="00A44248"/>
    <w:rsid w:val="00A4507C"/>
    <w:rsid w:val="00A456B5"/>
    <w:rsid w:val="00A470C9"/>
    <w:rsid w:val="00A474E8"/>
    <w:rsid w:val="00A47550"/>
    <w:rsid w:val="00A50287"/>
    <w:rsid w:val="00A5057B"/>
    <w:rsid w:val="00A50AD0"/>
    <w:rsid w:val="00A5123E"/>
    <w:rsid w:val="00A51B15"/>
    <w:rsid w:val="00A51F26"/>
    <w:rsid w:val="00A52878"/>
    <w:rsid w:val="00A52C9C"/>
    <w:rsid w:val="00A53768"/>
    <w:rsid w:val="00A54681"/>
    <w:rsid w:val="00A5517F"/>
    <w:rsid w:val="00A56825"/>
    <w:rsid w:val="00A57596"/>
    <w:rsid w:val="00A627A2"/>
    <w:rsid w:val="00A651EC"/>
    <w:rsid w:val="00A6555D"/>
    <w:rsid w:val="00A65CAD"/>
    <w:rsid w:val="00A66B38"/>
    <w:rsid w:val="00A67233"/>
    <w:rsid w:val="00A71690"/>
    <w:rsid w:val="00A71ED7"/>
    <w:rsid w:val="00A73AD2"/>
    <w:rsid w:val="00A754A3"/>
    <w:rsid w:val="00A75F78"/>
    <w:rsid w:val="00A80252"/>
    <w:rsid w:val="00A805E8"/>
    <w:rsid w:val="00A8174F"/>
    <w:rsid w:val="00A817AA"/>
    <w:rsid w:val="00A81F81"/>
    <w:rsid w:val="00A828AC"/>
    <w:rsid w:val="00A83FB4"/>
    <w:rsid w:val="00A85E04"/>
    <w:rsid w:val="00A860F4"/>
    <w:rsid w:val="00A861BC"/>
    <w:rsid w:val="00A8670B"/>
    <w:rsid w:val="00A8682C"/>
    <w:rsid w:val="00A9037D"/>
    <w:rsid w:val="00A91785"/>
    <w:rsid w:val="00A91896"/>
    <w:rsid w:val="00A922A0"/>
    <w:rsid w:val="00A93164"/>
    <w:rsid w:val="00A931EB"/>
    <w:rsid w:val="00A93660"/>
    <w:rsid w:val="00A951E4"/>
    <w:rsid w:val="00A9533D"/>
    <w:rsid w:val="00A97CA5"/>
    <w:rsid w:val="00AA2090"/>
    <w:rsid w:val="00AA231F"/>
    <w:rsid w:val="00AA3221"/>
    <w:rsid w:val="00AA52AF"/>
    <w:rsid w:val="00AA580A"/>
    <w:rsid w:val="00AA589B"/>
    <w:rsid w:val="00AA5A0B"/>
    <w:rsid w:val="00AA65E5"/>
    <w:rsid w:val="00AB0179"/>
    <w:rsid w:val="00AB027B"/>
    <w:rsid w:val="00AB058C"/>
    <w:rsid w:val="00AB1554"/>
    <w:rsid w:val="00AB1656"/>
    <w:rsid w:val="00AB39E2"/>
    <w:rsid w:val="00AB3D14"/>
    <w:rsid w:val="00AB54B9"/>
    <w:rsid w:val="00AB5DAB"/>
    <w:rsid w:val="00AB5F45"/>
    <w:rsid w:val="00AB7E43"/>
    <w:rsid w:val="00AC045A"/>
    <w:rsid w:val="00AC0A5F"/>
    <w:rsid w:val="00AC1527"/>
    <w:rsid w:val="00AC1B79"/>
    <w:rsid w:val="00AC1C08"/>
    <w:rsid w:val="00AC2B2E"/>
    <w:rsid w:val="00AC38E7"/>
    <w:rsid w:val="00AC41F9"/>
    <w:rsid w:val="00AC480F"/>
    <w:rsid w:val="00AC4E0D"/>
    <w:rsid w:val="00AC5C0B"/>
    <w:rsid w:val="00AC6407"/>
    <w:rsid w:val="00AD0F78"/>
    <w:rsid w:val="00AD12F3"/>
    <w:rsid w:val="00AD22E6"/>
    <w:rsid w:val="00AD2450"/>
    <w:rsid w:val="00AD345B"/>
    <w:rsid w:val="00AD3AD9"/>
    <w:rsid w:val="00AD4490"/>
    <w:rsid w:val="00AD46E7"/>
    <w:rsid w:val="00AD5E2C"/>
    <w:rsid w:val="00AD7702"/>
    <w:rsid w:val="00AD797F"/>
    <w:rsid w:val="00AE4047"/>
    <w:rsid w:val="00AE41BC"/>
    <w:rsid w:val="00AE4815"/>
    <w:rsid w:val="00AE56ED"/>
    <w:rsid w:val="00AE64A9"/>
    <w:rsid w:val="00AE6E4F"/>
    <w:rsid w:val="00AE749F"/>
    <w:rsid w:val="00AE75A0"/>
    <w:rsid w:val="00AF044D"/>
    <w:rsid w:val="00AF0739"/>
    <w:rsid w:val="00AF1096"/>
    <w:rsid w:val="00AF2654"/>
    <w:rsid w:val="00AF29F5"/>
    <w:rsid w:val="00AF2DB9"/>
    <w:rsid w:val="00AF4014"/>
    <w:rsid w:val="00AF44F2"/>
    <w:rsid w:val="00AF4C62"/>
    <w:rsid w:val="00AF4D2F"/>
    <w:rsid w:val="00AF4EDE"/>
    <w:rsid w:val="00AF5A84"/>
    <w:rsid w:val="00AF5CD6"/>
    <w:rsid w:val="00AF6927"/>
    <w:rsid w:val="00B0150D"/>
    <w:rsid w:val="00B02C50"/>
    <w:rsid w:val="00B039A6"/>
    <w:rsid w:val="00B0424E"/>
    <w:rsid w:val="00B04E36"/>
    <w:rsid w:val="00B054A3"/>
    <w:rsid w:val="00B05B2A"/>
    <w:rsid w:val="00B0771F"/>
    <w:rsid w:val="00B10531"/>
    <w:rsid w:val="00B10BA8"/>
    <w:rsid w:val="00B117E9"/>
    <w:rsid w:val="00B11BAA"/>
    <w:rsid w:val="00B12081"/>
    <w:rsid w:val="00B143FA"/>
    <w:rsid w:val="00B14CA3"/>
    <w:rsid w:val="00B150DE"/>
    <w:rsid w:val="00B162BB"/>
    <w:rsid w:val="00B16E0B"/>
    <w:rsid w:val="00B20E0F"/>
    <w:rsid w:val="00B2172E"/>
    <w:rsid w:val="00B2183B"/>
    <w:rsid w:val="00B23B8B"/>
    <w:rsid w:val="00B23DBF"/>
    <w:rsid w:val="00B23E98"/>
    <w:rsid w:val="00B246A9"/>
    <w:rsid w:val="00B250FF"/>
    <w:rsid w:val="00B27C15"/>
    <w:rsid w:val="00B307EE"/>
    <w:rsid w:val="00B3088A"/>
    <w:rsid w:val="00B33543"/>
    <w:rsid w:val="00B337EB"/>
    <w:rsid w:val="00B33DA0"/>
    <w:rsid w:val="00B35FB5"/>
    <w:rsid w:val="00B36155"/>
    <w:rsid w:val="00B36B1A"/>
    <w:rsid w:val="00B37553"/>
    <w:rsid w:val="00B40023"/>
    <w:rsid w:val="00B40DC3"/>
    <w:rsid w:val="00B41146"/>
    <w:rsid w:val="00B42628"/>
    <w:rsid w:val="00B459F1"/>
    <w:rsid w:val="00B47003"/>
    <w:rsid w:val="00B471EF"/>
    <w:rsid w:val="00B501C0"/>
    <w:rsid w:val="00B533CC"/>
    <w:rsid w:val="00B544F8"/>
    <w:rsid w:val="00B558D4"/>
    <w:rsid w:val="00B61964"/>
    <w:rsid w:val="00B61A74"/>
    <w:rsid w:val="00B61B24"/>
    <w:rsid w:val="00B6585C"/>
    <w:rsid w:val="00B66CE3"/>
    <w:rsid w:val="00B67660"/>
    <w:rsid w:val="00B67FCB"/>
    <w:rsid w:val="00B70B3D"/>
    <w:rsid w:val="00B70F4D"/>
    <w:rsid w:val="00B7166E"/>
    <w:rsid w:val="00B719E4"/>
    <w:rsid w:val="00B72FF8"/>
    <w:rsid w:val="00B74D6A"/>
    <w:rsid w:val="00B76827"/>
    <w:rsid w:val="00B77C9D"/>
    <w:rsid w:val="00B81970"/>
    <w:rsid w:val="00B838E2"/>
    <w:rsid w:val="00B83BF9"/>
    <w:rsid w:val="00B83EC6"/>
    <w:rsid w:val="00B83FD9"/>
    <w:rsid w:val="00B87D11"/>
    <w:rsid w:val="00B87F19"/>
    <w:rsid w:val="00B87FD1"/>
    <w:rsid w:val="00B917EB"/>
    <w:rsid w:val="00B91A8E"/>
    <w:rsid w:val="00B92A17"/>
    <w:rsid w:val="00B92E95"/>
    <w:rsid w:val="00B93076"/>
    <w:rsid w:val="00B9353E"/>
    <w:rsid w:val="00B94B57"/>
    <w:rsid w:val="00B96468"/>
    <w:rsid w:val="00B96E3C"/>
    <w:rsid w:val="00BA2688"/>
    <w:rsid w:val="00BA26E3"/>
    <w:rsid w:val="00BA2C2C"/>
    <w:rsid w:val="00BA32EA"/>
    <w:rsid w:val="00BA59F4"/>
    <w:rsid w:val="00BA68F6"/>
    <w:rsid w:val="00BB0832"/>
    <w:rsid w:val="00BB0EAB"/>
    <w:rsid w:val="00BB202C"/>
    <w:rsid w:val="00BB2C46"/>
    <w:rsid w:val="00BB2C4E"/>
    <w:rsid w:val="00BB3B4C"/>
    <w:rsid w:val="00BB5EA7"/>
    <w:rsid w:val="00BB6179"/>
    <w:rsid w:val="00BB7703"/>
    <w:rsid w:val="00BC0C22"/>
    <w:rsid w:val="00BC38EB"/>
    <w:rsid w:val="00BC4C31"/>
    <w:rsid w:val="00BC55BB"/>
    <w:rsid w:val="00BC5AA8"/>
    <w:rsid w:val="00BC64C0"/>
    <w:rsid w:val="00BC713C"/>
    <w:rsid w:val="00BC7390"/>
    <w:rsid w:val="00BC7B56"/>
    <w:rsid w:val="00BD0496"/>
    <w:rsid w:val="00BD1159"/>
    <w:rsid w:val="00BD1DA0"/>
    <w:rsid w:val="00BD2031"/>
    <w:rsid w:val="00BD2978"/>
    <w:rsid w:val="00BD2C7B"/>
    <w:rsid w:val="00BD2D6A"/>
    <w:rsid w:val="00BD3A7B"/>
    <w:rsid w:val="00BD4CB9"/>
    <w:rsid w:val="00BD4CDC"/>
    <w:rsid w:val="00BD616D"/>
    <w:rsid w:val="00BE0AA5"/>
    <w:rsid w:val="00BE0F44"/>
    <w:rsid w:val="00BE14B3"/>
    <w:rsid w:val="00BE239B"/>
    <w:rsid w:val="00BE3407"/>
    <w:rsid w:val="00BE51C1"/>
    <w:rsid w:val="00BE5AAB"/>
    <w:rsid w:val="00BE6BEF"/>
    <w:rsid w:val="00BE7223"/>
    <w:rsid w:val="00BF05B4"/>
    <w:rsid w:val="00BF2989"/>
    <w:rsid w:val="00BF2F74"/>
    <w:rsid w:val="00BF319A"/>
    <w:rsid w:val="00BF3305"/>
    <w:rsid w:val="00BF552B"/>
    <w:rsid w:val="00BF6C9B"/>
    <w:rsid w:val="00C0091F"/>
    <w:rsid w:val="00C023BA"/>
    <w:rsid w:val="00C02685"/>
    <w:rsid w:val="00C0294B"/>
    <w:rsid w:val="00C0438C"/>
    <w:rsid w:val="00C05468"/>
    <w:rsid w:val="00C062F8"/>
    <w:rsid w:val="00C06CEE"/>
    <w:rsid w:val="00C10076"/>
    <w:rsid w:val="00C105B6"/>
    <w:rsid w:val="00C1119E"/>
    <w:rsid w:val="00C13630"/>
    <w:rsid w:val="00C1425F"/>
    <w:rsid w:val="00C1593C"/>
    <w:rsid w:val="00C20D94"/>
    <w:rsid w:val="00C21596"/>
    <w:rsid w:val="00C2183B"/>
    <w:rsid w:val="00C21D51"/>
    <w:rsid w:val="00C23790"/>
    <w:rsid w:val="00C245E4"/>
    <w:rsid w:val="00C25A7F"/>
    <w:rsid w:val="00C2605A"/>
    <w:rsid w:val="00C27EA0"/>
    <w:rsid w:val="00C310FE"/>
    <w:rsid w:val="00C332D6"/>
    <w:rsid w:val="00C35111"/>
    <w:rsid w:val="00C3650F"/>
    <w:rsid w:val="00C37AF9"/>
    <w:rsid w:val="00C40909"/>
    <w:rsid w:val="00C415C1"/>
    <w:rsid w:val="00C420B9"/>
    <w:rsid w:val="00C4238B"/>
    <w:rsid w:val="00C443E0"/>
    <w:rsid w:val="00C4535F"/>
    <w:rsid w:val="00C45A6B"/>
    <w:rsid w:val="00C476E5"/>
    <w:rsid w:val="00C47785"/>
    <w:rsid w:val="00C50769"/>
    <w:rsid w:val="00C51B76"/>
    <w:rsid w:val="00C5406D"/>
    <w:rsid w:val="00C543AD"/>
    <w:rsid w:val="00C55701"/>
    <w:rsid w:val="00C55BAD"/>
    <w:rsid w:val="00C56F31"/>
    <w:rsid w:val="00C57397"/>
    <w:rsid w:val="00C57749"/>
    <w:rsid w:val="00C57898"/>
    <w:rsid w:val="00C57B7B"/>
    <w:rsid w:val="00C609CE"/>
    <w:rsid w:val="00C62BEC"/>
    <w:rsid w:val="00C6342F"/>
    <w:rsid w:val="00C64491"/>
    <w:rsid w:val="00C64FF5"/>
    <w:rsid w:val="00C6769D"/>
    <w:rsid w:val="00C702F1"/>
    <w:rsid w:val="00C724B7"/>
    <w:rsid w:val="00C73A0A"/>
    <w:rsid w:val="00C7546F"/>
    <w:rsid w:val="00C76A64"/>
    <w:rsid w:val="00C7706C"/>
    <w:rsid w:val="00C814F3"/>
    <w:rsid w:val="00C84324"/>
    <w:rsid w:val="00C847CC"/>
    <w:rsid w:val="00C84C49"/>
    <w:rsid w:val="00C85070"/>
    <w:rsid w:val="00C8519F"/>
    <w:rsid w:val="00C8597C"/>
    <w:rsid w:val="00C86C7E"/>
    <w:rsid w:val="00C86F9B"/>
    <w:rsid w:val="00C917DC"/>
    <w:rsid w:val="00C92232"/>
    <w:rsid w:val="00C92540"/>
    <w:rsid w:val="00C92C1D"/>
    <w:rsid w:val="00C94835"/>
    <w:rsid w:val="00C9496B"/>
    <w:rsid w:val="00C94D14"/>
    <w:rsid w:val="00C95224"/>
    <w:rsid w:val="00C95AAA"/>
    <w:rsid w:val="00C96B22"/>
    <w:rsid w:val="00CA026A"/>
    <w:rsid w:val="00CA31ED"/>
    <w:rsid w:val="00CA4B72"/>
    <w:rsid w:val="00CA513B"/>
    <w:rsid w:val="00CA5D2A"/>
    <w:rsid w:val="00CA60AB"/>
    <w:rsid w:val="00CA7609"/>
    <w:rsid w:val="00CB095B"/>
    <w:rsid w:val="00CB0F90"/>
    <w:rsid w:val="00CB1DAC"/>
    <w:rsid w:val="00CB1F89"/>
    <w:rsid w:val="00CB2071"/>
    <w:rsid w:val="00CB30E0"/>
    <w:rsid w:val="00CB3420"/>
    <w:rsid w:val="00CB3F60"/>
    <w:rsid w:val="00CB4548"/>
    <w:rsid w:val="00CB4C7F"/>
    <w:rsid w:val="00CB513F"/>
    <w:rsid w:val="00CB5150"/>
    <w:rsid w:val="00CB52C0"/>
    <w:rsid w:val="00CB669C"/>
    <w:rsid w:val="00CB6A43"/>
    <w:rsid w:val="00CB70C2"/>
    <w:rsid w:val="00CC028D"/>
    <w:rsid w:val="00CC08F7"/>
    <w:rsid w:val="00CC18CB"/>
    <w:rsid w:val="00CC215A"/>
    <w:rsid w:val="00CC6D3C"/>
    <w:rsid w:val="00CC7418"/>
    <w:rsid w:val="00CC7466"/>
    <w:rsid w:val="00CD3BF8"/>
    <w:rsid w:val="00CD5EE9"/>
    <w:rsid w:val="00CD5F8D"/>
    <w:rsid w:val="00CD63E0"/>
    <w:rsid w:val="00CD68AE"/>
    <w:rsid w:val="00CD7E52"/>
    <w:rsid w:val="00CE0659"/>
    <w:rsid w:val="00CE2130"/>
    <w:rsid w:val="00CE2A6C"/>
    <w:rsid w:val="00CE2EAA"/>
    <w:rsid w:val="00CE3BD0"/>
    <w:rsid w:val="00CE57B9"/>
    <w:rsid w:val="00CE601F"/>
    <w:rsid w:val="00CE6186"/>
    <w:rsid w:val="00CE6F31"/>
    <w:rsid w:val="00CF1D37"/>
    <w:rsid w:val="00CF3175"/>
    <w:rsid w:val="00CF37E7"/>
    <w:rsid w:val="00CF4E83"/>
    <w:rsid w:val="00CF5F77"/>
    <w:rsid w:val="00CF69B3"/>
    <w:rsid w:val="00D00BD4"/>
    <w:rsid w:val="00D0211E"/>
    <w:rsid w:val="00D03F73"/>
    <w:rsid w:val="00D04884"/>
    <w:rsid w:val="00D05FF9"/>
    <w:rsid w:val="00D062C0"/>
    <w:rsid w:val="00D0665A"/>
    <w:rsid w:val="00D06AD9"/>
    <w:rsid w:val="00D0733E"/>
    <w:rsid w:val="00D079E5"/>
    <w:rsid w:val="00D108A6"/>
    <w:rsid w:val="00D12C48"/>
    <w:rsid w:val="00D1458E"/>
    <w:rsid w:val="00D16924"/>
    <w:rsid w:val="00D20510"/>
    <w:rsid w:val="00D206E1"/>
    <w:rsid w:val="00D20CDE"/>
    <w:rsid w:val="00D222FB"/>
    <w:rsid w:val="00D22A32"/>
    <w:rsid w:val="00D26BAC"/>
    <w:rsid w:val="00D27BE4"/>
    <w:rsid w:val="00D27E11"/>
    <w:rsid w:val="00D305FD"/>
    <w:rsid w:val="00D30727"/>
    <w:rsid w:val="00D322AE"/>
    <w:rsid w:val="00D328E9"/>
    <w:rsid w:val="00D33CD1"/>
    <w:rsid w:val="00D34E8B"/>
    <w:rsid w:val="00D3662E"/>
    <w:rsid w:val="00D3695F"/>
    <w:rsid w:val="00D40674"/>
    <w:rsid w:val="00D41322"/>
    <w:rsid w:val="00D41491"/>
    <w:rsid w:val="00D4190F"/>
    <w:rsid w:val="00D430B2"/>
    <w:rsid w:val="00D434D8"/>
    <w:rsid w:val="00D4680D"/>
    <w:rsid w:val="00D46B30"/>
    <w:rsid w:val="00D46C77"/>
    <w:rsid w:val="00D471D0"/>
    <w:rsid w:val="00D47757"/>
    <w:rsid w:val="00D5118A"/>
    <w:rsid w:val="00D51EF6"/>
    <w:rsid w:val="00D52181"/>
    <w:rsid w:val="00D55266"/>
    <w:rsid w:val="00D556DB"/>
    <w:rsid w:val="00D55EC0"/>
    <w:rsid w:val="00D561CA"/>
    <w:rsid w:val="00D56DF1"/>
    <w:rsid w:val="00D5738A"/>
    <w:rsid w:val="00D57E86"/>
    <w:rsid w:val="00D621B0"/>
    <w:rsid w:val="00D6444E"/>
    <w:rsid w:val="00D65CF6"/>
    <w:rsid w:val="00D6650E"/>
    <w:rsid w:val="00D67B24"/>
    <w:rsid w:val="00D70BBE"/>
    <w:rsid w:val="00D71AD9"/>
    <w:rsid w:val="00D7298C"/>
    <w:rsid w:val="00D75FDC"/>
    <w:rsid w:val="00D773A0"/>
    <w:rsid w:val="00D814A9"/>
    <w:rsid w:val="00D81BD6"/>
    <w:rsid w:val="00D82539"/>
    <w:rsid w:val="00D82D15"/>
    <w:rsid w:val="00D835C3"/>
    <w:rsid w:val="00D837EB"/>
    <w:rsid w:val="00D839F7"/>
    <w:rsid w:val="00D850E2"/>
    <w:rsid w:val="00D86ED1"/>
    <w:rsid w:val="00D87237"/>
    <w:rsid w:val="00D9016D"/>
    <w:rsid w:val="00D901C3"/>
    <w:rsid w:val="00D92115"/>
    <w:rsid w:val="00D923DC"/>
    <w:rsid w:val="00D93901"/>
    <w:rsid w:val="00D9544D"/>
    <w:rsid w:val="00D964DB"/>
    <w:rsid w:val="00D97B64"/>
    <w:rsid w:val="00DA0DF4"/>
    <w:rsid w:val="00DA0FCB"/>
    <w:rsid w:val="00DA148F"/>
    <w:rsid w:val="00DA1ADC"/>
    <w:rsid w:val="00DA2687"/>
    <w:rsid w:val="00DA30E1"/>
    <w:rsid w:val="00DA3566"/>
    <w:rsid w:val="00DA36F4"/>
    <w:rsid w:val="00DA43EB"/>
    <w:rsid w:val="00DA48E6"/>
    <w:rsid w:val="00DA490C"/>
    <w:rsid w:val="00DA64E1"/>
    <w:rsid w:val="00DA7093"/>
    <w:rsid w:val="00DA73F9"/>
    <w:rsid w:val="00DA7498"/>
    <w:rsid w:val="00DB12C2"/>
    <w:rsid w:val="00DB23AC"/>
    <w:rsid w:val="00DB2801"/>
    <w:rsid w:val="00DB295D"/>
    <w:rsid w:val="00DB46D6"/>
    <w:rsid w:val="00DB5FF4"/>
    <w:rsid w:val="00DB6648"/>
    <w:rsid w:val="00DB78AD"/>
    <w:rsid w:val="00DC307B"/>
    <w:rsid w:val="00DC3916"/>
    <w:rsid w:val="00DC574D"/>
    <w:rsid w:val="00DD2273"/>
    <w:rsid w:val="00DD3D2A"/>
    <w:rsid w:val="00DD4410"/>
    <w:rsid w:val="00DD46D4"/>
    <w:rsid w:val="00DD5247"/>
    <w:rsid w:val="00DD5A6A"/>
    <w:rsid w:val="00DD6E49"/>
    <w:rsid w:val="00DD77ED"/>
    <w:rsid w:val="00DE1E8E"/>
    <w:rsid w:val="00DE1FA8"/>
    <w:rsid w:val="00DE26EA"/>
    <w:rsid w:val="00DE2993"/>
    <w:rsid w:val="00DE42A9"/>
    <w:rsid w:val="00DE5512"/>
    <w:rsid w:val="00DF2236"/>
    <w:rsid w:val="00DF4414"/>
    <w:rsid w:val="00DF5A9C"/>
    <w:rsid w:val="00DF5FB2"/>
    <w:rsid w:val="00E01488"/>
    <w:rsid w:val="00E01D5B"/>
    <w:rsid w:val="00E02007"/>
    <w:rsid w:val="00E062E2"/>
    <w:rsid w:val="00E07708"/>
    <w:rsid w:val="00E101F7"/>
    <w:rsid w:val="00E10D30"/>
    <w:rsid w:val="00E10F21"/>
    <w:rsid w:val="00E12223"/>
    <w:rsid w:val="00E12679"/>
    <w:rsid w:val="00E12AA3"/>
    <w:rsid w:val="00E14BF3"/>
    <w:rsid w:val="00E16106"/>
    <w:rsid w:val="00E20CD4"/>
    <w:rsid w:val="00E218F4"/>
    <w:rsid w:val="00E22061"/>
    <w:rsid w:val="00E22F62"/>
    <w:rsid w:val="00E23DFF"/>
    <w:rsid w:val="00E2428A"/>
    <w:rsid w:val="00E25942"/>
    <w:rsid w:val="00E26A02"/>
    <w:rsid w:val="00E27416"/>
    <w:rsid w:val="00E31BB8"/>
    <w:rsid w:val="00E34340"/>
    <w:rsid w:val="00E361BB"/>
    <w:rsid w:val="00E42ECA"/>
    <w:rsid w:val="00E43070"/>
    <w:rsid w:val="00E43845"/>
    <w:rsid w:val="00E461C7"/>
    <w:rsid w:val="00E4766B"/>
    <w:rsid w:val="00E47678"/>
    <w:rsid w:val="00E51978"/>
    <w:rsid w:val="00E533BB"/>
    <w:rsid w:val="00E536DF"/>
    <w:rsid w:val="00E560F6"/>
    <w:rsid w:val="00E56978"/>
    <w:rsid w:val="00E5736A"/>
    <w:rsid w:val="00E5787D"/>
    <w:rsid w:val="00E60313"/>
    <w:rsid w:val="00E60939"/>
    <w:rsid w:val="00E60F0C"/>
    <w:rsid w:val="00E6114F"/>
    <w:rsid w:val="00E6164B"/>
    <w:rsid w:val="00E632D1"/>
    <w:rsid w:val="00E6389D"/>
    <w:rsid w:val="00E64A5E"/>
    <w:rsid w:val="00E64E75"/>
    <w:rsid w:val="00E6565A"/>
    <w:rsid w:val="00E72EB7"/>
    <w:rsid w:val="00E73206"/>
    <w:rsid w:val="00E737A0"/>
    <w:rsid w:val="00E7629A"/>
    <w:rsid w:val="00E76BDC"/>
    <w:rsid w:val="00E774CA"/>
    <w:rsid w:val="00E847B8"/>
    <w:rsid w:val="00E85961"/>
    <w:rsid w:val="00E85D4E"/>
    <w:rsid w:val="00E869FC"/>
    <w:rsid w:val="00E91322"/>
    <w:rsid w:val="00E91F8F"/>
    <w:rsid w:val="00E92565"/>
    <w:rsid w:val="00E92B81"/>
    <w:rsid w:val="00E94ACB"/>
    <w:rsid w:val="00E94BC0"/>
    <w:rsid w:val="00E96215"/>
    <w:rsid w:val="00E97256"/>
    <w:rsid w:val="00E97889"/>
    <w:rsid w:val="00E97A75"/>
    <w:rsid w:val="00E97ECB"/>
    <w:rsid w:val="00EA0D70"/>
    <w:rsid w:val="00EA65A7"/>
    <w:rsid w:val="00EA6A04"/>
    <w:rsid w:val="00EB2CCA"/>
    <w:rsid w:val="00EB3149"/>
    <w:rsid w:val="00EB32EA"/>
    <w:rsid w:val="00EB36A4"/>
    <w:rsid w:val="00EB3D9A"/>
    <w:rsid w:val="00EB3E2A"/>
    <w:rsid w:val="00EB4632"/>
    <w:rsid w:val="00EB5361"/>
    <w:rsid w:val="00EB58A7"/>
    <w:rsid w:val="00EC1A80"/>
    <w:rsid w:val="00EC1FE0"/>
    <w:rsid w:val="00EC2CB1"/>
    <w:rsid w:val="00EC301C"/>
    <w:rsid w:val="00EC33A9"/>
    <w:rsid w:val="00EC35E3"/>
    <w:rsid w:val="00EC44A6"/>
    <w:rsid w:val="00EC4A3E"/>
    <w:rsid w:val="00EC4C9C"/>
    <w:rsid w:val="00EC5A77"/>
    <w:rsid w:val="00EC77F6"/>
    <w:rsid w:val="00ED07B5"/>
    <w:rsid w:val="00ED1E1D"/>
    <w:rsid w:val="00ED1F62"/>
    <w:rsid w:val="00ED2768"/>
    <w:rsid w:val="00ED42C0"/>
    <w:rsid w:val="00ED5955"/>
    <w:rsid w:val="00ED5BDC"/>
    <w:rsid w:val="00ED5FFF"/>
    <w:rsid w:val="00ED65D4"/>
    <w:rsid w:val="00ED6BBC"/>
    <w:rsid w:val="00ED70C8"/>
    <w:rsid w:val="00ED73EE"/>
    <w:rsid w:val="00ED7596"/>
    <w:rsid w:val="00EE0157"/>
    <w:rsid w:val="00EE1643"/>
    <w:rsid w:val="00EE16BE"/>
    <w:rsid w:val="00EE1995"/>
    <w:rsid w:val="00EE1F6F"/>
    <w:rsid w:val="00EE251A"/>
    <w:rsid w:val="00EE44B5"/>
    <w:rsid w:val="00EE5198"/>
    <w:rsid w:val="00EE6A50"/>
    <w:rsid w:val="00EE7508"/>
    <w:rsid w:val="00EE7520"/>
    <w:rsid w:val="00EF00D5"/>
    <w:rsid w:val="00EF01DC"/>
    <w:rsid w:val="00EF0625"/>
    <w:rsid w:val="00EF338C"/>
    <w:rsid w:val="00EF3AEF"/>
    <w:rsid w:val="00EF3F93"/>
    <w:rsid w:val="00EF695D"/>
    <w:rsid w:val="00F006F0"/>
    <w:rsid w:val="00F014A3"/>
    <w:rsid w:val="00F02A62"/>
    <w:rsid w:val="00F035DA"/>
    <w:rsid w:val="00F035EA"/>
    <w:rsid w:val="00F037D2"/>
    <w:rsid w:val="00F0496C"/>
    <w:rsid w:val="00F04AC1"/>
    <w:rsid w:val="00F04C2D"/>
    <w:rsid w:val="00F04C9D"/>
    <w:rsid w:val="00F061E2"/>
    <w:rsid w:val="00F06467"/>
    <w:rsid w:val="00F071FA"/>
    <w:rsid w:val="00F077B1"/>
    <w:rsid w:val="00F10E90"/>
    <w:rsid w:val="00F12308"/>
    <w:rsid w:val="00F12828"/>
    <w:rsid w:val="00F12B36"/>
    <w:rsid w:val="00F12F09"/>
    <w:rsid w:val="00F13772"/>
    <w:rsid w:val="00F140E3"/>
    <w:rsid w:val="00F1477E"/>
    <w:rsid w:val="00F1513A"/>
    <w:rsid w:val="00F1557D"/>
    <w:rsid w:val="00F15E70"/>
    <w:rsid w:val="00F160FB"/>
    <w:rsid w:val="00F16D01"/>
    <w:rsid w:val="00F16DED"/>
    <w:rsid w:val="00F20FFF"/>
    <w:rsid w:val="00F21631"/>
    <w:rsid w:val="00F21DED"/>
    <w:rsid w:val="00F24E96"/>
    <w:rsid w:val="00F24F5E"/>
    <w:rsid w:val="00F25507"/>
    <w:rsid w:val="00F25A1E"/>
    <w:rsid w:val="00F26E3A"/>
    <w:rsid w:val="00F34084"/>
    <w:rsid w:val="00F35257"/>
    <w:rsid w:val="00F35A84"/>
    <w:rsid w:val="00F36D0D"/>
    <w:rsid w:val="00F373AA"/>
    <w:rsid w:val="00F413D6"/>
    <w:rsid w:val="00F4251E"/>
    <w:rsid w:val="00F444AD"/>
    <w:rsid w:val="00F4480E"/>
    <w:rsid w:val="00F44C31"/>
    <w:rsid w:val="00F4521E"/>
    <w:rsid w:val="00F4614B"/>
    <w:rsid w:val="00F474B4"/>
    <w:rsid w:val="00F47B12"/>
    <w:rsid w:val="00F50755"/>
    <w:rsid w:val="00F50FA3"/>
    <w:rsid w:val="00F52220"/>
    <w:rsid w:val="00F52379"/>
    <w:rsid w:val="00F52407"/>
    <w:rsid w:val="00F542E1"/>
    <w:rsid w:val="00F55D0F"/>
    <w:rsid w:val="00F56EDF"/>
    <w:rsid w:val="00F60D57"/>
    <w:rsid w:val="00F610BF"/>
    <w:rsid w:val="00F6110A"/>
    <w:rsid w:val="00F61E21"/>
    <w:rsid w:val="00F63834"/>
    <w:rsid w:val="00F64B3E"/>
    <w:rsid w:val="00F64DEE"/>
    <w:rsid w:val="00F65007"/>
    <w:rsid w:val="00F656FF"/>
    <w:rsid w:val="00F65A85"/>
    <w:rsid w:val="00F66119"/>
    <w:rsid w:val="00F67F2E"/>
    <w:rsid w:val="00F70389"/>
    <w:rsid w:val="00F710B1"/>
    <w:rsid w:val="00F71319"/>
    <w:rsid w:val="00F71F20"/>
    <w:rsid w:val="00F7347D"/>
    <w:rsid w:val="00F73747"/>
    <w:rsid w:val="00F75B31"/>
    <w:rsid w:val="00F75D17"/>
    <w:rsid w:val="00F77AC5"/>
    <w:rsid w:val="00F77E3C"/>
    <w:rsid w:val="00F80E24"/>
    <w:rsid w:val="00F8295D"/>
    <w:rsid w:val="00F8354F"/>
    <w:rsid w:val="00F83C35"/>
    <w:rsid w:val="00F83DA3"/>
    <w:rsid w:val="00F840BA"/>
    <w:rsid w:val="00F84A42"/>
    <w:rsid w:val="00F84C12"/>
    <w:rsid w:val="00F85141"/>
    <w:rsid w:val="00F85496"/>
    <w:rsid w:val="00F85760"/>
    <w:rsid w:val="00F868F0"/>
    <w:rsid w:val="00F86AA9"/>
    <w:rsid w:val="00F878FB"/>
    <w:rsid w:val="00F87CCA"/>
    <w:rsid w:val="00F92A14"/>
    <w:rsid w:val="00F92AC3"/>
    <w:rsid w:val="00F92BCA"/>
    <w:rsid w:val="00F93775"/>
    <w:rsid w:val="00F97233"/>
    <w:rsid w:val="00F979EB"/>
    <w:rsid w:val="00F97BCC"/>
    <w:rsid w:val="00FA1B76"/>
    <w:rsid w:val="00FA1E07"/>
    <w:rsid w:val="00FA4831"/>
    <w:rsid w:val="00FA4C14"/>
    <w:rsid w:val="00FA53E6"/>
    <w:rsid w:val="00FA5681"/>
    <w:rsid w:val="00FA65E0"/>
    <w:rsid w:val="00FA6682"/>
    <w:rsid w:val="00FA6DD0"/>
    <w:rsid w:val="00FA777B"/>
    <w:rsid w:val="00FB124D"/>
    <w:rsid w:val="00FB1C1A"/>
    <w:rsid w:val="00FB2370"/>
    <w:rsid w:val="00FB28F8"/>
    <w:rsid w:val="00FB38CF"/>
    <w:rsid w:val="00FB436C"/>
    <w:rsid w:val="00FB56D7"/>
    <w:rsid w:val="00FB6C2A"/>
    <w:rsid w:val="00FB7722"/>
    <w:rsid w:val="00FC6257"/>
    <w:rsid w:val="00FC6CD8"/>
    <w:rsid w:val="00FC6E98"/>
    <w:rsid w:val="00FD0F67"/>
    <w:rsid w:val="00FD101B"/>
    <w:rsid w:val="00FD3280"/>
    <w:rsid w:val="00FD4139"/>
    <w:rsid w:val="00FD4984"/>
    <w:rsid w:val="00FD5F55"/>
    <w:rsid w:val="00FD72C4"/>
    <w:rsid w:val="00FD7317"/>
    <w:rsid w:val="00FD7B95"/>
    <w:rsid w:val="00FE3872"/>
    <w:rsid w:val="00FE4D78"/>
    <w:rsid w:val="00FE539D"/>
    <w:rsid w:val="00FE5839"/>
    <w:rsid w:val="00FF207F"/>
    <w:rsid w:val="00FF2469"/>
    <w:rsid w:val="00FF274C"/>
    <w:rsid w:val="00FF43BA"/>
    <w:rsid w:val="00FF4884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1C002AF"/>
  <w15:docId w15:val="{B24A1918-E96C-4739-9ECE-397BF88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hr-HR" w:eastAsia="hr-H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831"/>
    <w:rPr>
      <w:kern w:val="20"/>
    </w:rPr>
  </w:style>
  <w:style w:type="paragraph" w:styleId="Naslov1">
    <w:name w:val="heading 1"/>
    <w:basedOn w:val="Naslov"/>
    <w:next w:val="Normal"/>
    <w:link w:val="Naslov1Char"/>
    <w:qFormat/>
    <w:rsid w:val="0050582D"/>
    <w:pPr>
      <w:numPr>
        <w:ilvl w:val="2"/>
      </w:numPr>
    </w:pPr>
  </w:style>
  <w:style w:type="paragraph" w:styleId="Naslov2">
    <w:name w:val="heading 2"/>
    <w:basedOn w:val="Naslov1"/>
    <w:next w:val="Normal"/>
    <w:link w:val="Naslov2Char"/>
    <w:unhideWhenUsed/>
    <w:qFormat/>
    <w:rsid w:val="0050582D"/>
    <w:pPr>
      <w:outlineLvl w:val="1"/>
    </w:pPr>
  </w:style>
  <w:style w:type="paragraph" w:styleId="Naslov3">
    <w:name w:val="heading 3"/>
    <w:basedOn w:val="Naslov2"/>
    <w:next w:val="Normal"/>
    <w:link w:val="Naslov3Char"/>
    <w:unhideWhenUsed/>
    <w:qFormat/>
    <w:rsid w:val="008426EA"/>
    <w:pPr>
      <w:outlineLvl w:val="2"/>
    </w:pPr>
  </w:style>
  <w:style w:type="paragraph" w:styleId="Naslov4">
    <w:name w:val="heading 4"/>
    <w:basedOn w:val="Normal"/>
    <w:next w:val="Normal"/>
    <w:link w:val="Naslov4Char"/>
    <w:semiHidden/>
    <w:unhideWhenUsed/>
    <w:qFormat/>
    <w:rsid w:val="00FF488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color w:val="auto"/>
      <w:kern w:val="16"/>
      <w:sz w:val="28"/>
      <w:szCs w:val="28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FF4884"/>
    <w:pPr>
      <w:spacing w:before="240" w:after="60" w:line="240" w:lineRule="auto"/>
      <w:ind w:left="1008" w:hanging="1008"/>
      <w:outlineLvl w:val="4"/>
    </w:pPr>
    <w:rPr>
      <w:rFonts w:ascii="Calibri" w:eastAsia="Times New Roman" w:hAnsi="Calibri" w:cs="Times New Roman"/>
      <w:b/>
      <w:i/>
      <w:iCs/>
      <w:color w:val="auto"/>
      <w:kern w:val="32"/>
      <w:sz w:val="26"/>
      <w:szCs w:val="26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FF4884"/>
    <w:pPr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color w:val="auto"/>
      <w:kern w:val="32"/>
      <w:sz w:val="22"/>
      <w:szCs w:val="22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FF4884"/>
    <w:pPr>
      <w:spacing w:before="240" w:after="60" w:line="240" w:lineRule="auto"/>
      <w:ind w:left="1296" w:hanging="1296"/>
      <w:outlineLvl w:val="6"/>
    </w:pPr>
    <w:rPr>
      <w:rFonts w:ascii="Calibri" w:eastAsia="Times New Roman" w:hAnsi="Calibri" w:cs="Times New Roman"/>
      <w:bCs/>
      <w:color w:val="auto"/>
      <w:kern w:val="32"/>
      <w:sz w:val="24"/>
      <w:szCs w:val="24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FF4884"/>
    <w:pPr>
      <w:spacing w:before="240" w:after="60" w:line="240" w:lineRule="auto"/>
      <w:ind w:left="1440" w:hanging="1440"/>
      <w:outlineLvl w:val="7"/>
    </w:pPr>
    <w:rPr>
      <w:rFonts w:ascii="Calibri" w:eastAsia="Times New Roman" w:hAnsi="Calibri" w:cs="Times New Roman"/>
      <w:bCs/>
      <w:i/>
      <w:iCs/>
      <w:color w:val="auto"/>
      <w:kern w:val="32"/>
      <w:sz w:val="24"/>
      <w:szCs w:val="24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FF4884"/>
    <w:pPr>
      <w:spacing w:before="240" w:after="60" w:line="240" w:lineRule="auto"/>
      <w:ind w:left="1584" w:hanging="1584"/>
      <w:outlineLvl w:val="8"/>
    </w:pPr>
    <w:rPr>
      <w:rFonts w:ascii="Cambria" w:eastAsia="Times New Roman" w:hAnsi="Cambria" w:cs="Times New Roman"/>
      <w:bCs/>
      <w:color w:val="auto"/>
      <w:kern w:val="32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0">
    <w:name w:val="naslov 1"/>
    <w:basedOn w:val="Normal"/>
    <w:next w:val="Normal"/>
    <w:link w:val="Znaknaslova1"/>
    <w:uiPriority w:val="1"/>
    <w:qFormat/>
    <w:rsid w:val="00FA4831"/>
    <w:pPr>
      <w:pageBreakBefore/>
      <w:spacing w:before="0" w:after="360" w:line="240" w:lineRule="auto"/>
      <w:outlineLvl w:val="0"/>
    </w:pPr>
    <w:rPr>
      <w:sz w:val="36"/>
    </w:rPr>
  </w:style>
  <w:style w:type="paragraph" w:customStyle="1" w:styleId="naslov20">
    <w:name w:val="naslov 2"/>
    <w:basedOn w:val="Normal"/>
    <w:next w:val="Normal"/>
    <w:link w:val="Znaknaslova2"/>
    <w:uiPriority w:val="1"/>
    <w:unhideWhenUsed/>
    <w:qFormat/>
    <w:rsid w:val="00FA4831"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2F5496" w:themeColor="accent1" w:themeShade="BF"/>
      <w:sz w:val="24"/>
    </w:rPr>
  </w:style>
  <w:style w:type="paragraph" w:customStyle="1" w:styleId="naslov30">
    <w:name w:val="naslov 3"/>
    <w:basedOn w:val="Normal"/>
    <w:next w:val="Normal"/>
    <w:link w:val="Znaknaslova3"/>
    <w:uiPriority w:val="1"/>
    <w:unhideWhenUsed/>
    <w:qFormat/>
    <w:rsid w:val="00FA48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naslov40">
    <w:name w:val="naslov 4"/>
    <w:basedOn w:val="Normal"/>
    <w:next w:val="Normal"/>
    <w:link w:val="Znaknaslova4"/>
    <w:uiPriority w:val="18"/>
    <w:semiHidden/>
    <w:unhideWhenUsed/>
    <w:qFormat/>
    <w:rsid w:val="00FA48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naslov50">
    <w:name w:val="naslov 5"/>
    <w:basedOn w:val="Normal"/>
    <w:next w:val="Normal"/>
    <w:link w:val="Znaknaslova5"/>
    <w:uiPriority w:val="18"/>
    <w:semiHidden/>
    <w:unhideWhenUsed/>
    <w:qFormat/>
    <w:rsid w:val="00FA48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naslov60">
    <w:name w:val="naslov 6"/>
    <w:basedOn w:val="Normal"/>
    <w:next w:val="Normal"/>
    <w:link w:val="Znaknaslova6"/>
    <w:uiPriority w:val="18"/>
    <w:semiHidden/>
    <w:unhideWhenUsed/>
    <w:qFormat/>
    <w:rsid w:val="00FA48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naslov70">
    <w:name w:val="naslov 7"/>
    <w:basedOn w:val="Normal"/>
    <w:next w:val="Normal"/>
    <w:link w:val="Znaknaslova7"/>
    <w:uiPriority w:val="18"/>
    <w:semiHidden/>
    <w:unhideWhenUsed/>
    <w:qFormat/>
    <w:rsid w:val="00FA483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aslov80">
    <w:name w:val="naslov 8"/>
    <w:basedOn w:val="Normal"/>
    <w:next w:val="Normal"/>
    <w:link w:val="Znaknaslova8"/>
    <w:uiPriority w:val="18"/>
    <w:semiHidden/>
    <w:unhideWhenUsed/>
    <w:qFormat/>
    <w:rsid w:val="00FA483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naslov90">
    <w:name w:val="naslov 9"/>
    <w:basedOn w:val="Normal"/>
    <w:next w:val="Normal"/>
    <w:link w:val="Znaknaslova9"/>
    <w:uiPriority w:val="18"/>
    <w:semiHidden/>
    <w:unhideWhenUsed/>
    <w:qFormat/>
    <w:rsid w:val="00FA483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zaglavlje">
    <w:name w:val="zaglavlje"/>
    <w:basedOn w:val="Normal"/>
    <w:link w:val="Znakzaglavlja"/>
    <w:uiPriority w:val="99"/>
    <w:unhideWhenUsed/>
    <w:rsid w:val="00FA483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Znakzaglavlja">
    <w:name w:val="Znak zaglavlja"/>
    <w:basedOn w:val="Zadanifontodlomka"/>
    <w:link w:val="zaglavlje"/>
    <w:uiPriority w:val="99"/>
    <w:rsid w:val="00FA4831"/>
    <w:rPr>
      <w:kern w:val="20"/>
    </w:rPr>
  </w:style>
  <w:style w:type="paragraph" w:customStyle="1" w:styleId="podnoje">
    <w:name w:val="podnožje"/>
    <w:basedOn w:val="Normal"/>
    <w:link w:val="Znakpodnoja"/>
    <w:uiPriority w:val="99"/>
    <w:unhideWhenUsed/>
    <w:rsid w:val="00FA4831"/>
    <w:pPr>
      <w:pBdr>
        <w:top w:val="single" w:sz="4" w:space="6" w:color="8EAADB" w:themeColor="accent1" w:themeTint="99"/>
        <w:left w:val="single" w:sz="4" w:space="20" w:color="FFFFFF" w:themeColor="background1"/>
        <w:right w:val="single" w:sz="2" w:space="20" w:color="FFFFFF" w:themeColor="background1"/>
      </w:pBdr>
      <w:spacing w:after="0" w:line="240" w:lineRule="auto"/>
    </w:pPr>
  </w:style>
  <w:style w:type="character" w:customStyle="1" w:styleId="Znakpodnoja">
    <w:name w:val="Znak podnožja"/>
    <w:basedOn w:val="Zadanifontodlomka"/>
    <w:link w:val="podnoje"/>
    <w:uiPriority w:val="99"/>
    <w:rsid w:val="00FA4831"/>
    <w:rPr>
      <w:kern w:val="20"/>
    </w:rPr>
  </w:style>
  <w:style w:type="table" w:styleId="Reetkatablice">
    <w:name w:val="Table Grid"/>
    <w:basedOn w:val="Obinatablica"/>
    <w:rsid w:val="00FA4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razmaka">
    <w:name w:val="Bez razmaka"/>
    <w:link w:val="Znakbezrazmaka"/>
    <w:uiPriority w:val="1"/>
    <w:qFormat/>
    <w:rsid w:val="00FA4831"/>
    <w:pPr>
      <w:spacing w:after="0" w:line="240" w:lineRule="auto"/>
    </w:pPr>
  </w:style>
  <w:style w:type="paragraph" w:customStyle="1" w:styleId="Tekstuoblaiu">
    <w:name w:val="Tekst u oblačiću"/>
    <w:basedOn w:val="Normal"/>
    <w:link w:val="Znaktekstauoblaiu"/>
    <w:uiPriority w:val="99"/>
    <w:semiHidden/>
    <w:unhideWhenUsed/>
    <w:rsid w:val="00FA4831"/>
    <w:pPr>
      <w:spacing w:after="0" w:line="240" w:lineRule="auto"/>
    </w:pPr>
    <w:rPr>
      <w:rFonts w:ascii="Tahoma" w:hAnsi="Tahoma" w:cs="Tahoma"/>
      <w:sz w:val="16"/>
    </w:rPr>
  </w:style>
  <w:style w:type="character" w:customStyle="1" w:styleId="Znaktekstauoblaiu">
    <w:name w:val="Znak teksta u oblačiću"/>
    <w:basedOn w:val="Zadanifontodlomka"/>
    <w:link w:val="Tekstuoblaiu"/>
    <w:uiPriority w:val="99"/>
    <w:semiHidden/>
    <w:rsid w:val="00FA4831"/>
    <w:rPr>
      <w:rFonts w:ascii="Tahoma" w:hAnsi="Tahoma" w:cs="Tahoma"/>
      <w:sz w:val="16"/>
    </w:rPr>
  </w:style>
  <w:style w:type="character" w:customStyle="1" w:styleId="Znaknaslova1">
    <w:name w:val="Znak naslova 1"/>
    <w:basedOn w:val="Zadanifontodlomka"/>
    <w:link w:val="naslov10"/>
    <w:uiPriority w:val="1"/>
    <w:rsid w:val="00FA4831"/>
    <w:rPr>
      <w:kern w:val="20"/>
      <w:sz w:val="36"/>
    </w:rPr>
  </w:style>
  <w:style w:type="character" w:customStyle="1" w:styleId="Znaknaslova2">
    <w:name w:val="Znak naslova 2"/>
    <w:basedOn w:val="Zadanifontodlomka"/>
    <w:link w:val="naslov20"/>
    <w:uiPriority w:val="1"/>
    <w:rsid w:val="00FA4831"/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</w:rPr>
  </w:style>
  <w:style w:type="character" w:customStyle="1" w:styleId="Rezerviranomjestozatekst">
    <w:name w:val="Rezervirano mjesto za tekst"/>
    <w:basedOn w:val="Zadanifontodlomka"/>
    <w:uiPriority w:val="99"/>
    <w:semiHidden/>
    <w:rsid w:val="00FA4831"/>
    <w:rPr>
      <w:color w:val="808080"/>
    </w:rPr>
  </w:style>
  <w:style w:type="paragraph" w:styleId="Citat">
    <w:name w:val="Quote"/>
    <w:basedOn w:val="Normal"/>
    <w:next w:val="Normal"/>
    <w:link w:val="CitatChar"/>
    <w:uiPriority w:val="9"/>
    <w:unhideWhenUsed/>
    <w:qFormat/>
    <w:rsid w:val="00FA4831"/>
    <w:pPr>
      <w:spacing w:before="240" w:after="240"/>
      <w:ind w:left="720" w:right="720"/>
    </w:pPr>
    <w:rPr>
      <w:i/>
      <w:iCs/>
      <w:noProof/>
      <w:color w:val="4472C4" w:themeColor="accent1"/>
      <w:sz w:val="28"/>
    </w:rPr>
  </w:style>
  <w:style w:type="character" w:customStyle="1" w:styleId="CitatChar">
    <w:name w:val="Citat Char"/>
    <w:basedOn w:val="Zadanifontodlomka"/>
    <w:link w:val="Citat"/>
    <w:uiPriority w:val="9"/>
    <w:rsid w:val="00FA4831"/>
    <w:rPr>
      <w:i/>
      <w:iCs/>
      <w:noProof/>
      <w:color w:val="4472C4" w:themeColor="accent1"/>
      <w:kern w:val="20"/>
      <w:sz w:val="28"/>
    </w:rPr>
  </w:style>
  <w:style w:type="paragraph" w:styleId="Bibliografija">
    <w:name w:val="Bibliography"/>
    <w:basedOn w:val="Normal"/>
    <w:next w:val="Normal"/>
    <w:uiPriority w:val="37"/>
    <w:semiHidden/>
    <w:unhideWhenUsed/>
    <w:rsid w:val="00FA4831"/>
  </w:style>
  <w:style w:type="paragraph" w:styleId="Blokteksta">
    <w:name w:val="Block Text"/>
    <w:basedOn w:val="Normal"/>
    <w:uiPriority w:val="99"/>
    <w:semiHidden/>
    <w:unhideWhenUsed/>
    <w:rsid w:val="00FA4831"/>
    <w:pPr>
      <w:pBdr>
        <w:top w:val="single" w:sz="2" w:space="10" w:color="4472C4" w:themeColor="accent1" w:frame="1"/>
        <w:left w:val="single" w:sz="2" w:space="10" w:color="4472C4" w:themeColor="accent1" w:frame="1"/>
        <w:bottom w:val="single" w:sz="2" w:space="10" w:color="4472C4" w:themeColor="accent1" w:frame="1"/>
        <w:right w:val="single" w:sz="2" w:space="10" w:color="4472C4" w:themeColor="accent1" w:frame="1"/>
      </w:pBdr>
      <w:ind w:left="1152" w:right="1152"/>
    </w:pPr>
    <w:rPr>
      <w:i/>
      <w:iCs/>
      <w:color w:val="4472C4" w:themeColor="accent1"/>
    </w:rPr>
  </w:style>
  <w:style w:type="paragraph" w:styleId="Tijeloteksta">
    <w:name w:val="Body Text"/>
    <w:basedOn w:val="Normal"/>
    <w:link w:val="TijelotekstaChar"/>
    <w:unhideWhenUsed/>
    <w:rsid w:val="00FA483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FA4831"/>
  </w:style>
  <w:style w:type="paragraph" w:styleId="Tijeloteksta2">
    <w:name w:val="Body Text 2"/>
    <w:basedOn w:val="Normal"/>
    <w:link w:val="Tijeloteksta2Char"/>
    <w:uiPriority w:val="99"/>
    <w:unhideWhenUsed/>
    <w:rsid w:val="00FA4831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FA4831"/>
  </w:style>
  <w:style w:type="paragraph" w:styleId="Tijeloteksta3">
    <w:name w:val="Body Text 3"/>
    <w:basedOn w:val="Normal"/>
    <w:link w:val="Tijeloteksta3Char"/>
    <w:unhideWhenUsed/>
    <w:rsid w:val="00FA4831"/>
    <w:pPr>
      <w:spacing w:after="120"/>
    </w:pPr>
    <w:rPr>
      <w:sz w:val="16"/>
    </w:rPr>
  </w:style>
  <w:style w:type="character" w:customStyle="1" w:styleId="Tijeloteksta3Char">
    <w:name w:val="Tijelo teksta 3 Char"/>
    <w:basedOn w:val="Zadanifontodlomka"/>
    <w:link w:val="Tijeloteksta3"/>
    <w:rsid w:val="00FA4831"/>
    <w:rPr>
      <w:sz w:val="16"/>
    </w:rPr>
  </w:style>
  <w:style w:type="paragraph" w:customStyle="1" w:styleId="Prvauvlakatijelateksta">
    <w:name w:val="Prva uvlaka tijela teksta"/>
    <w:basedOn w:val="Tijeloteksta"/>
    <w:link w:val="Znakprveuvlaketijelateksta"/>
    <w:uiPriority w:val="99"/>
    <w:semiHidden/>
    <w:unhideWhenUsed/>
    <w:rsid w:val="00FA4831"/>
    <w:pPr>
      <w:spacing w:after="200"/>
      <w:ind w:firstLine="360"/>
    </w:pPr>
  </w:style>
  <w:style w:type="character" w:customStyle="1" w:styleId="Znakprveuvlaketijelateksta">
    <w:name w:val="Znak prve uvlake tijela teksta"/>
    <w:basedOn w:val="TijelotekstaChar"/>
    <w:link w:val="Prvauvlakatijelateksta"/>
    <w:uiPriority w:val="99"/>
    <w:semiHidden/>
    <w:rsid w:val="00FA4831"/>
  </w:style>
  <w:style w:type="paragraph" w:customStyle="1" w:styleId="Uvlakatijelateksta">
    <w:name w:val="Uvlaka tijela teksta"/>
    <w:basedOn w:val="Normal"/>
    <w:link w:val="Znakuvlaketijelateksta"/>
    <w:uiPriority w:val="99"/>
    <w:semiHidden/>
    <w:unhideWhenUsed/>
    <w:rsid w:val="00FA4831"/>
    <w:pPr>
      <w:spacing w:after="120"/>
      <w:ind w:left="360"/>
    </w:pPr>
  </w:style>
  <w:style w:type="character" w:customStyle="1" w:styleId="Znakuvlaketijelateksta">
    <w:name w:val="Znak uvlake tijela teksta"/>
    <w:basedOn w:val="Zadanifontodlomka"/>
    <w:link w:val="Uvlakatijelateksta"/>
    <w:uiPriority w:val="99"/>
    <w:semiHidden/>
    <w:rsid w:val="00FA4831"/>
  </w:style>
  <w:style w:type="paragraph" w:customStyle="1" w:styleId="Prvauvlakatijelateksta2">
    <w:name w:val="Prva uvlaka tijela teksta 2"/>
    <w:basedOn w:val="Uvlakatijelateksta"/>
    <w:link w:val="Znakprveuvlaketijelateksta2"/>
    <w:uiPriority w:val="99"/>
    <w:semiHidden/>
    <w:unhideWhenUsed/>
    <w:rsid w:val="00FA4831"/>
    <w:pPr>
      <w:spacing w:after="200"/>
      <w:ind w:firstLine="360"/>
    </w:pPr>
  </w:style>
  <w:style w:type="character" w:customStyle="1" w:styleId="Znakprveuvlaketijelateksta2">
    <w:name w:val="Znak prve uvlake tijela teksta 2"/>
    <w:basedOn w:val="Znakuvlaketijelateksta"/>
    <w:link w:val="Prvauvlakatijelateksta2"/>
    <w:uiPriority w:val="99"/>
    <w:semiHidden/>
    <w:rsid w:val="00FA4831"/>
  </w:style>
  <w:style w:type="paragraph" w:customStyle="1" w:styleId="Uvlakatijelateksta2">
    <w:name w:val="Uvlaka tijela teksta 2"/>
    <w:basedOn w:val="Normal"/>
    <w:link w:val="Znakuvlaketijelateksta2"/>
    <w:uiPriority w:val="99"/>
    <w:semiHidden/>
    <w:unhideWhenUsed/>
    <w:rsid w:val="00FA4831"/>
    <w:pPr>
      <w:spacing w:after="120" w:line="480" w:lineRule="auto"/>
      <w:ind w:left="360"/>
    </w:pPr>
  </w:style>
  <w:style w:type="character" w:customStyle="1" w:styleId="Znakuvlaketijelateksta2">
    <w:name w:val="Znak uvlake tijela teksta 2"/>
    <w:basedOn w:val="Zadanifontodlomka"/>
    <w:link w:val="Uvlakatijelateksta2"/>
    <w:uiPriority w:val="99"/>
    <w:semiHidden/>
    <w:rsid w:val="00FA4831"/>
  </w:style>
  <w:style w:type="paragraph" w:customStyle="1" w:styleId="Uvlakatijelateksta3">
    <w:name w:val="Uvlaka tijela teksta 3"/>
    <w:basedOn w:val="Normal"/>
    <w:link w:val="Znakuvlaketijelateksta3"/>
    <w:uiPriority w:val="99"/>
    <w:semiHidden/>
    <w:unhideWhenUsed/>
    <w:rsid w:val="00FA4831"/>
    <w:pPr>
      <w:spacing w:after="120"/>
      <w:ind w:left="360"/>
    </w:pPr>
    <w:rPr>
      <w:sz w:val="16"/>
    </w:rPr>
  </w:style>
  <w:style w:type="character" w:customStyle="1" w:styleId="Znakuvlaketijelateksta3">
    <w:name w:val="Znak uvlake tijela teksta 3"/>
    <w:basedOn w:val="Zadanifontodlomka"/>
    <w:link w:val="Uvlakatijelateksta3"/>
    <w:uiPriority w:val="99"/>
    <w:semiHidden/>
    <w:rsid w:val="00FA4831"/>
    <w:rPr>
      <w:sz w:val="16"/>
    </w:rPr>
  </w:style>
  <w:style w:type="character" w:styleId="Naslovknjige">
    <w:name w:val="Book Title"/>
    <w:basedOn w:val="Zadanifontodlomka"/>
    <w:uiPriority w:val="33"/>
    <w:unhideWhenUsed/>
    <w:qFormat/>
    <w:rsid w:val="00FA4831"/>
    <w:rPr>
      <w:b/>
      <w:bCs/>
      <w:smallCaps/>
      <w:spacing w:val="5"/>
    </w:rPr>
  </w:style>
  <w:style w:type="paragraph" w:customStyle="1" w:styleId="opis">
    <w:name w:val="opis"/>
    <w:basedOn w:val="Normal"/>
    <w:next w:val="Normal"/>
    <w:uiPriority w:val="35"/>
    <w:semiHidden/>
    <w:unhideWhenUsed/>
    <w:qFormat/>
    <w:rsid w:val="00FA4831"/>
    <w:pPr>
      <w:spacing w:line="240" w:lineRule="auto"/>
    </w:pPr>
    <w:rPr>
      <w:b/>
      <w:bCs/>
      <w:color w:val="4472C4" w:themeColor="accent1"/>
      <w:sz w:val="18"/>
    </w:rPr>
  </w:style>
  <w:style w:type="paragraph" w:styleId="Zavretak">
    <w:name w:val="Closing"/>
    <w:basedOn w:val="Normal"/>
    <w:link w:val="ZavretakChar"/>
    <w:uiPriority w:val="99"/>
    <w:semiHidden/>
    <w:unhideWhenUsed/>
    <w:rsid w:val="00FA4831"/>
    <w:pPr>
      <w:spacing w:after="0" w:line="240" w:lineRule="auto"/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FA4831"/>
  </w:style>
  <w:style w:type="table" w:customStyle="1" w:styleId="arenareetka">
    <w:name w:val="Šarena rešetka"/>
    <w:basedOn w:val="Obinatablica"/>
    <w:uiPriority w:val="73"/>
    <w:rsid w:val="00FA48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Isticanjearenereetke1">
    <w:name w:val="Isticanje šarene rešetke 1"/>
    <w:basedOn w:val="Obinatablica"/>
    <w:uiPriority w:val="73"/>
    <w:rsid w:val="00FA48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customStyle="1" w:styleId="Isticanjearenereetke2">
    <w:name w:val="Isticanje šarene rešetke 2"/>
    <w:basedOn w:val="Obinatablica"/>
    <w:uiPriority w:val="73"/>
    <w:rsid w:val="00FA48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Isticanjearenereetke3">
    <w:name w:val="Isticanje šarene rešetke 3"/>
    <w:basedOn w:val="Obinatablica"/>
    <w:uiPriority w:val="73"/>
    <w:rsid w:val="00FA48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Isticanjearenereetke4">
    <w:name w:val="Isticanje šarene rešetke 4"/>
    <w:basedOn w:val="Obinatablica"/>
    <w:uiPriority w:val="73"/>
    <w:rsid w:val="00FA48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Isticanjearenereetke5">
    <w:name w:val="Isticanje šarene rešetke 5"/>
    <w:basedOn w:val="Obinatablica"/>
    <w:uiPriority w:val="73"/>
    <w:rsid w:val="00FA48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customStyle="1" w:styleId="Isticanjearenereetke6">
    <w:name w:val="Isticanje šarene rešetke 6"/>
    <w:basedOn w:val="Obinatablica"/>
    <w:uiPriority w:val="73"/>
    <w:rsid w:val="00FA48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arenipopis">
    <w:name w:val="Šareni popis"/>
    <w:basedOn w:val="Obinatablica"/>
    <w:uiPriority w:val="72"/>
    <w:rsid w:val="00FA48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Isticanjearenogpopisa1">
    <w:name w:val="Isticanje šarenog popisa 1"/>
    <w:basedOn w:val="Obinatablica"/>
    <w:uiPriority w:val="72"/>
    <w:rsid w:val="00FA48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Isticanjearenogpopisa2">
    <w:name w:val="Isticanje šarenog popisa 2"/>
    <w:basedOn w:val="Obinatablica"/>
    <w:uiPriority w:val="72"/>
    <w:rsid w:val="00FA48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Isticanjearenogpopisa3">
    <w:name w:val="Isticanje šarenog popisa 3"/>
    <w:basedOn w:val="Obinatablica"/>
    <w:uiPriority w:val="72"/>
    <w:rsid w:val="00FA48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Isticanjearenogpopisa4">
    <w:name w:val="Isticanje šarenog popisa 4"/>
    <w:basedOn w:val="Obinatablica"/>
    <w:uiPriority w:val="72"/>
    <w:rsid w:val="00FA48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Isticanjearenogpopisa5">
    <w:name w:val="Isticanje šarenog popisa 5"/>
    <w:basedOn w:val="Obinatablica"/>
    <w:uiPriority w:val="72"/>
    <w:rsid w:val="00FA48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Isticanjearenogpopisa6">
    <w:name w:val="Isticanje šarenog popisa 6"/>
    <w:basedOn w:val="Obinatablica"/>
    <w:uiPriority w:val="72"/>
    <w:rsid w:val="00FA48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arenosjenanje">
    <w:name w:val="Šareno sjenčanje"/>
    <w:basedOn w:val="Obinatablica"/>
    <w:uiPriority w:val="71"/>
    <w:rsid w:val="00FA48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Isticanjearenogsjenanja1">
    <w:name w:val="Isticanje šarenog sjenčanja 1"/>
    <w:basedOn w:val="Obinatablica"/>
    <w:uiPriority w:val="71"/>
    <w:rsid w:val="00FA48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Isticanjearenogsjenanja2">
    <w:name w:val="Isticanje šarenog sjenčanja 2"/>
    <w:basedOn w:val="Obinatablica"/>
    <w:uiPriority w:val="71"/>
    <w:rsid w:val="00FA48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Isticanjearenogsjenanja3">
    <w:name w:val="Isticanje šarenog sjenčanja 3"/>
    <w:basedOn w:val="Obinatablica"/>
    <w:uiPriority w:val="71"/>
    <w:rsid w:val="00FA48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Isticanjearenogsjenanja4">
    <w:name w:val="Isticanje šarenog sjenčanja 4"/>
    <w:basedOn w:val="Obinatablica"/>
    <w:uiPriority w:val="71"/>
    <w:rsid w:val="00FA48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Isticanjearenogsjenanja5">
    <w:name w:val="Isticanje šarenog sjenčanja 5"/>
    <w:basedOn w:val="Obinatablica"/>
    <w:uiPriority w:val="71"/>
    <w:rsid w:val="00FA48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Isticanjearenogsjenanja6">
    <w:name w:val="Isticanje šarenog sjenčanja 6"/>
    <w:basedOn w:val="Obinatablica"/>
    <w:uiPriority w:val="71"/>
    <w:rsid w:val="00FA48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referencaopaske">
    <w:name w:val="referenca opaske"/>
    <w:basedOn w:val="Zadanifontodlomka"/>
    <w:uiPriority w:val="99"/>
    <w:semiHidden/>
    <w:unhideWhenUsed/>
    <w:rsid w:val="00FA4831"/>
    <w:rPr>
      <w:sz w:val="16"/>
    </w:rPr>
  </w:style>
  <w:style w:type="paragraph" w:customStyle="1" w:styleId="tekstopaske">
    <w:name w:val="tekst opaske"/>
    <w:basedOn w:val="Normal"/>
    <w:link w:val="Znaktekstakomentara"/>
    <w:uiPriority w:val="99"/>
    <w:semiHidden/>
    <w:unhideWhenUsed/>
    <w:rsid w:val="00FA4831"/>
    <w:pPr>
      <w:spacing w:line="240" w:lineRule="auto"/>
    </w:pPr>
  </w:style>
  <w:style w:type="character" w:customStyle="1" w:styleId="Znaktekstakomentara">
    <w:name w:val="Znak teksta komentara"/>
    <w:basedOn w:val="Zadanifontodlomka"/>
    <w:link w:val="tekstopaske"/>
    <w:uiPriority w:val="99"/>
    <w:semiHidden/>
    <w:rsid w:val="00FA4831"/>
    <w:rPr>
      <w:sz w:val="20"/>
    </w:rPr>
  </w:style>
  <w:style w:type="paragraph" w:customStyle="1" w:styleId="predmetopaske">
    <w:name w:val="predmet opaske"/>
    <w:basedOn w:val="tekstopaske"/>
    <w:next w:val="tekstopaske"/>
    <w:link w:val="Znakpredmetakomentara"/>
    <w:uiPriority w:val="99"/>
    <w:semiHidden/>
    <w:unhideWhenUsed/>
    <w:rsid w:val="00FA4831"/>
    <w:rPr>
      <w:b/>
      <w:bCs/>
    </w:rPr>
  </w:style>
  <w:style w:type="character" w:customStyle="1" w:styleId="Znakpredmetakomentara">
    <w:name w:val="Znak predmeta komentara"/>
    <w:basedOn w:val="Znaktekstakomentara"/>
    <w:link w:val="predmetopaske"/>
    <w:uiPriority w:val="99"/>
    <w:semiHidden/>
    <w:rsid w:val="00FA4831"/>
    <w:rPr>
      <w:b/>
      <w:bCs/>
      <w:sz w:val="20"/>
    </w:rPr>
  </w:style>
  <w:style w:type="table" w:customStyle="1" w:styleId="Tamnipopis1">
    <w:name w:val="Tamni popis1"/>
    <w:basedOn w:val="Obinatablica"/>
    <w:uiPriority w:val="70"/>
    <w:rsid w:val="00FA483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Isticanjetamnogpopisa1">
    <w:name w:val="Isticanje tamnog popisa 1"/>
    <w:basedOn w:val="Obinatablica"/>
    <w:uiPriority w:val="70"/>
    <w:rsid w:val="00FA483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customStyle="1" w:styleId="Isticanjetamnogpopisa2">
    <w:name w:val="Isticanje tamnog popisa 2"/>
    <w:basedOn w:val="Obinatablica"/>
    <w:uiPriority w:val="70"/>
    <w:rsid w:val="00FA483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customStyle="1" w:styleId="Isticanjetamnogpopisa3">
    <w:name w:val="Isticanje tamnog popisa 3"/>
    <w:basedOn w:val="Obinatablica"/>
    <w:uiPriority w:val="70"/>
    <w:rsid w:val="00FA483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customStyle="1" w:styleId="Isticanjetamnogpopisa4">
    <w:name w:val="Isticanje tamnog popisa 4"/>
    <w:basedOn w:val="Obinatablica"/>
    <w:uiPriority w:val="70"/>
    <w:rsid w:val="00FA483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customStyle="1" w:styleId="Isticanjetamnogpopisa5">
    <w:name w:val="Isticanje tamnog popisa 5"/>
    <w:basedOn w:val="Obinatablica"/>
    <w:uiPriority w:val="70"/>
    <w:rsid w:val="00FA483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customStyle="1" w:styleId="Isticanjetamnogpopisa6">
    <w:name w:val="Isticanje tamnog popisa 6"/>
    <w:basedOn w:val="Obinatablica"/>
    <w:uiPriority w:val="70"/>
    <w:rsid w:val="00FA483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A4831"/>
  </w:style>
  <w:style w:type="character" w:customStyle="1" w:styleId="DatumChar">
    <w:name w:val="Datum Char"/>
    <w:basedOn w:val="Zadanifontodlomka"/>
    <w:link w:val="Datum"/>
    <w:uiPriority w:val="99"/>
    <w:semiHidden/>
    <w:rsid w:val="00FA4831"/>
  </w:style>
  <w:style w:type="paragraph" w:styleId="Kartadokumenta">
    <w:name w:val="Document Map"/>
    <w:basedOn w:val="Normal"/>
    <w:link w:val="KartadokumentaChar"/>
    <w:uiPriority w:val="99"/>
    <w:semiHidden/>
    <w:unhideWhenUsed/>
    <w:rsid w:val="00FA4831"/>
    <w:pPr>
      <w:spacing w:after="0" w:line="240" w:lineRule="auto"/>
    </w:pPr>
    <w:rPr>
      <w:rFonts w:ascii="Tahoma" w:hAnsi="Tahoma" w:cs="Tahoma"/>
      <w:sz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FA4831"/>
    <w:rPr>
      <w:rFonts w:ascii="Tahoma" w:hAnsi="Tahoma" w:cs="Tahoma"/>
      <w:sz w:val="16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FA4831"/>
    <w:pPr>
      <w:spacing w:after="0" w:line="240" w:lineRule="auto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FA4831"/>
  </w:style>
  <w:style w:type="character" w:customStyle="1" w:styleId="Naglasak">
    <w:name w:val="Naglasak"/>
    <w:basedOn w:val="Zadanifontodlomka"/>
    <w:uiPriority w:val="20"/>
    <w:semiHidden/>
    <w:unhideWhenUsed/>
    <w:rsid w:val="00FA4831"/>
    <w:rPr>
      <w:i/>
      <w:iCs/>
    </w:rPr>
  </w:style>
  <w:style w:type="character" w:customStyle="1" w:styleId="referencakrajnjebiljeke">
    <w:name w:val="referenca krajnje bilješke"/>
    <w:basedOn w:val="Zadanifontodlomka"/>
    <w:uiPriority w:val="99"/>
    <w:semiHidden/>
    <w:unhideWhenUsed/>
    <w:rsid w:val="00FA4831"/>
    <w:rPr>
      <w:vertAlign w:val="superscript"/>
    </w:rPr>
  </w:style>
  <w:style w:type="paragraph" w:customStyle="1" w:styleId="tekstkrajnjebiljeke">
    <w:name w:val="tekst krajnje bilješke"/>
    <w:basedOn w:val="Normal"/>
    <w:link w:val="Znaktekstakrajnjebiljeke"/>
    <w:uiPriority w:val="99"/>
    <w:semiHidden/>
    <w:unhideWhenUsed/>
    <w:rsid w:val="00FA4831"/>
    <w:pPr>
      <w:spacing w:after="0" w:line="240" w:lineRule="auto"/>
    </w:pPr>
  </w:style>
  <w:style w:type="character" w:customStyle="1" w:styleId="Znaktekstakrajnjebiljeke">
    <w:name w:val="Znak teksta krajnje bilješke"/>
    <w:basedOn w:val="Zadanifontodlomka"/>
    <w:link w:val="tekstkrajnjebiljeke"/>
    <w:uiPriority w:val="99"/>
    <w:semiHidden/>
    <w:rsid w:val="00FA4831"/>
    <w:rPr>
      <w:sz w:val="20"/>
    </w:rPr>
  </w:style>
  <w:style w:type="paragraph" w:customStyle="1" w:styleId="adresanaomotnici">
    <w:name w:val="adresa na omotnici"/>
    <w:basedOn w:val="Normal"/>
    <w:uiPriority w:val="99"/>
    <w:semiHidden/>
    <w:unhideWhenUsed/>
    <w:rsid w:val="00FA483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customStyle="1" w:styleId="povratnaadresanaomotnici">
    <w:name w:val="povratna adresa na omotnici"/>
    <w:basedOn w:val="Normal"/>
    <w:uiPriority w:val="99"/>
    <w:semiHidden/>
    <w:unhideWhenUsed/>
    <w:rsid w:val="00FA4831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Slijeenahiperveza">
    <w:name w:val="Slijeđena hiperveza"/>
    <w:basedOn w:val="Zadanifontodlomka"/>
    <w:uiPriority w:val="99"/>
    <w:semiHidden/>
    <w:unhideWhenUsed/>
    <w:rsid w:val="00FA4831"/>
    <w:rPr>
      <w:color w:val="954F72" w:themeColor="followedHyperlink"/>
      <w:u w:val="single"/>
    </w:rPr>
  </w:style>
  <w:style w:type="character" w:customStyle="1" w:styleId="referencafusnote">
    <w:name w:val="referenca fusnote"/>
    <w:basedOn w:val="Zadanifontodlomka"/>
    <w:uiPriority w:val="99"/>
    <w:semiHidden/>
    <w:unhideWhenUsed/>
    <w:rsid w:val="00FA4831"/>
    <w:rPr>
      <w:vertAlign w:val="superscript"/>
    </w:rPr>
  </w:style>
  <w:style w:type="paragraph" w:customStyle="1" w:styleId="tekstfusnote">
    <w:name w:val="tekst fusnote"/>
    <w:basedOn w:val="Normal"/>
    <w:link w:val="Znaktekstafusnote"/>
    <w:uiPriority w:val="99"/>
    <w:semiHidden/>
    <w:unhideWhenUsed/>
    <w:rsid w:val="00FA4831"/>
    <w:pPr>
      <w:spacing w:after="0" w:line="240" w:lineRule="auto"/>
    </w:pPr>
  </w:style>
  <w:style w:type="character" w:customStyle="1" w:styleId="Znaktekstafusnote">
    <w:name w:val="Znak teksta fusnote"/>
    <w:basedOn w:val="Zadanifontodlomka"/>
    <w:link w:val="tekstfusnote"/>
    <w:uiPriority w:val="99"/>
    <w:semiHidden/>
    <w:rsid w:val="00FA4831"/>
    <w:rPr>
      <w:sz w:val="20"/>
    </w:rPr>
  </w:style>
  <w:style w:type="character" w:customStyle="1" w:styleId="Znaknaslova3">
    <w:name w:val="Znak naslova 3"/>
    <w:basedOn w:val="Zadanifontodlomka"/>
    <w:link w:val="naslov30"/>
    <w:uiPriority w:val="1"/>
    <w:rsid w:val="00FA4831"/>
    <w:rPr>
      <w:rFonts w:asciiTheme="majorHAnsi" w:eastAsiaTheme="majorEastAsia" w:hAnsiTheme="majorHAnsi" w:cstheme="majorBidi"/>
      <w:b/>
      <w:bCs/>
      <w:color w:val="4472C4" w:themeColor="accent1"/>
      <w:kern w:val="20"/>
    </w:rPr>
  </w:style>
  <w:style w:type="character" w:customStyle="1" w:styleId="Znaknaslova4">
    <w:name w:val="Znak naslova 4"/>
    <w:basedOn w:val="Zadanifontodlomka"/>
    <w:link w:val="naslov40"/>
    <w:uiPriority w:val="18"/>
    <w:semiHidden/>
    <w:rsid w:val="00FA4831"/>
    <w:rPr>
      <w:rFonts w:asciiTheme="majorHAnsi" w:eastAsiaTheme="majorEastAsia" w:hAnsiTheme="majorHAnsi" w:cstheme="majorBidi"/>
      <w:b/>
      <w:bCs/>
      <w:i/>
      <w:iCs/>
      <w:color w:val="4472C4" w:themeColor="accent1"/>
      <w:kern w:val="20"/>
    </w:rPr>
  </w:style>
  <w:style w:type="character" w:customStyle="1" w:styleId="Znaknaslova5">
    <w:name w:val="Znak naslova 5"/>
    <w:basedOn w:val="Zadanifontodlomka"/>
    <w:link w:val="naslov50"/>
    <w:uiPriority w:val="18"/>
    <w:semiHidden/>
    <w:rsid w:val="00FA4831"/>
    <w:rPr>
      <w:rFonts w:asciiTheme="majorHAnsi" w:eastAsiaTheme="majorEastAsia" w:hAnsiTheme="majorHAnsi" w:cstheme="majorBidi"/>
      <w:color w:val="1F3763" w:themeColor="accent1" w:themeShade="7F"/>
      <w:kern w:val="20"/>
    </w:rPr>
  </w:style>
  <w:style w:type="character" w:customStyle="1" w:styleId="Znaknaslova6">
    <w:name w:val="Znak naslova 6"/>
    <w:basedOn w:val="Zadanifontodlomka"/>
    <w:link w:val="naslov60"/>
    <w:uiPriority w:val="18"/>
    <w:semiHidden/>
    <w:rsid w:val="00FA4831"/>
    <w:rPr>
      <w:rFonts w:asciiTheme="majorHAnsi" w:eastAsiaTheme="majorEastAsia" w:hAnsiTheme="majorHAnsi" w:cstheme="majorBidi"/>
      <w:i/>
      <w:iCs/>
      <w:color w:val="1F3763" w:themeColor="accent1" w:themeShade="7F"/>
      <w:kern w:val="20"/>
    </w:rPr>
  </w:style>
  <w:style w:type="character" w:customStyle="1" w:styleId="Znaknaslova7">
    <w:name w:val="Znak naslova 7"/>
    <w:basedOn w:val="Zadanifontodlomka"/>
    <w:link w:val="naslov70"/>
    <w:uiPriority w:val="18"/>
    <w:semiHidden/>
    <w:rsid w:val="00FA4831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Znaknaslova8">
    <w:name w:val="Znak naslova 8"/>
    <w:basedOn w:val="Zadanifontodlomka"/>
    <w:link w:val="naslov80"/>
    <w:uiPriority w:val="18"/>
    <w:semiHidden/>
    <w:rsid w:val="00FA4831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Znaknaslova9">
    <w:name w:val="Znak naslova 9"/>
    <w:basedOn w:val="Zadanifontodlomka"/>
    <w:link w:val="naslov90"/>
    <w:uiPriority w:val="18"/>
    <w:semiHidden/>
    <w:rsid w:val="00FA4831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TMLakronim">
    <w:name w:val="HTML akronim"/>
    <w:basedOn w:val="Zadanifontodlomka"/>
    <w:uiPriority w:val="99"/>
    <w:semiHidden/>
    <w:unhideWhenUsed/>
    <w:rsid w:val="00FA4831"/>
  </w:style>
  <w:style w:type="paragraph" w:customStyle="1" w:styleId="HTMLadresa">
    <w:name w:val="HTML adresa"/>
    <w:basedOn w:val="Normal"/>
    <w:link w:val="ZnakHTMLadrese"/>
    <w:uiPriority w:val="99"/>
    <w:semiHidden/>
    <w:unhideWhenUsed/>
    <w:rsid w:val="00FA4831"/>
    <w:pPr>
      <w:spacing w:after="0" w:line="240" w:lineRule="auto"/>
    </w:pPr>
    <w:rPr>
      <w:i/>
      <w:iCs/>
    </w:rPr>
  </w:style>
  <w:style w:type="character" w:customStyle="1" w:styleId="ZnakHTMLadrese">
    <w:name w:val="Znak HTML adrese"/>
    <w:basedOn w:val="Zadanifontodlomka"/>
    <w:link w:val="HTMLadresa"/>
    <w:uiPriority w:val="99"/>
    <w:semiHidden/>
    <w:rsid w:val="00FA4831"/>
    <w:rPr>
      <w:i/>
      <w:iCs/>
    </w:rPr>
  </w:style>
  <w:style w:type="character" w:customStyle="1" w:styleId="HTMLnavod">
    <w:name w:val="HTML navod"/>
    <w:basedOn w:val="Zadanifontodlomka"/>
    <w:uiPriority w:val="99"/>
    <w:semiHidden/>
    <w:unhideWhenUsed/>
    <w:rsid w:val="00FA4831"/>
    <w:rPr>
      <w:i/>
      <w:iCs/>
    </w:rPr>
  </w:style>
  <w:style w:type="character" w:customStyle="1" w:styleId="HTMLkod">
    <w:name w:val="HTML kod"/>
    <w:basedOn w:val="Zadanifontodlomka"/>
    <w:uiPriority w:val="99"/>
    <w:semiHidden/>
    <w:unhideWhenUsed/>
    <w:rsid w:val="00FA4831"/>
    <w:rPr>
      <w:rFonts w:ascii="Consolas" w:hAnsi="Consolas" w:cs="Consolas"/>
      <w:sz w:val="20"/>
    </w:rPr>
  </w:style>
  <w:style w:type="character" w:customStyle="1" w:styleId="HTMLdefinicija">
    <w:name w:val="HTML definicija"/>
    <w:basedOn w:val="Zadanifontodlomka"/>
    <w:uiPriority w:val="99"/>
    <w:semiHidden/>
    <w:unhideWhenUsed/>
    <w:rsid w:val="00FA4831"/>
    <w:rPr>
      <w:i/>
      <w:iCs/>
    </w:rPr>
  </w:style>
  <w:style w:type="character" w:customStyle="1" w:styleId="HTMLtipkovnica">
    <w:name w:val="HTML tipkovnica"/>
    <w:basedOn w:val="Zadanifontodlomka"/>
    <w:uiPriority w:val="99"/>
    <w:semiHidden/>
    <w:unhideWhenUsed/>
    <w:rsid w:val="00FA4831"/>
    <w:rPr>
      <w:rFonts w:ascii="Consolas" w:hAnsi="Consolas" w:cs="Consolas"/>
      <w:sz w:val="20"/>
    </w:rPr>
  </w:style>
  <w:style w:type="paragraph" w:customStyle="1" w:styleId="HTMLpredoblikovanje">
    <w:name w:val="HTML predoblikovanje"/>
    <w:basedOn w:val="Normal"/>
    <w:link w:val="ZnakHTMLpredoblikovanja"/>
    <w:uiPriority w:val="99"/>
    <w:semiHidden/>
    <w:unhideWhenUsed/>
    <w:rsid w:val="00FA4831"/>
    <w:pPr>
      <w:spacing w:after="0" w:line="240" w:lineRule="auto"/>
    </w:pPr>
    <w:rPr>
      <w:rFonts w:ascii="Consolas" w:hAnsi="Consolas" w:cs="Consolas"/>
    </w:rPr>
  </w:style>
  <w:style w:type="character" w:customStyle="1" w:styleId="ZnakHTMLpredoblikovanja">
    <w:name w:val="Znak HTML predoblikovanja"/>
    <w:basedOn w:val="Zadanifontodlomka"/>
    <w:link w:val="HTMLpredoblikovanje"/>
    <w:uiPriority w:val="99"/>
    <w:semiHidden/>
    <w:rsid w:val="00FA4831"/>
    <w:rPr>
      <w:rFonts w:ascii="Consolas" w:hAnsi="Consolas" w:cs="Consolas"/>
      <w:sz w:val="20"/>
    </w:rPr>
  </w:style>
  <w:style w:type="character" w:customStyle="1" w:styleId="HTMLprimjer">
    <w:name w:val="HTML primjer"/>
    <w:basedOn w:val="Zadanifontodlomka"/>
    <w:uiPriority w:val="99"/>
    <w:semiHidden/>
    <w:unhideWhenUsed/>
    <w:rsid w:val="00FA4831"/>
    <w:rPr>
      <w:rFonts w:ascii="Consolas" w:hAnsi="Consolas" w:cs="Consolas"/>
      <w:sz w:val="24"/>
    </w:rPr>
  </w:style>
  <w:style w:type="character" w:styleId="HTMLpisaistroj">
    <w:name w:val="HTML Typewriter"/>
    <w:basedOn w:val="Zadanifontodlomka"/>
    <w:uiPriority w:val="99"/>
    <w:semiHidden/>
    <w:unhideWhenUsed/>
    <w:rsid w:val="00FA4831"/>
    <w:rPr>
      <w:rFonts w:ascii="Consolas" w:hAnsi="Consolas" w:cs="Consolas"/>
      <w:sz w:val="20"/>
    </w:rPr>
  </w:style>
  <w:style w:type="character" w:customStyle="1" w:styleId="HTMLvarijabla">
    <w:name w:val="HTML varijabla"/>
    <w:basedOn w:val="Zadanifontodlomka"/>
    <w:uiPriority w:val="99"/>
    <w:semiHidden/>
    <w:unhideWhenUsed/>
    <w:rsid w:val="00FA4831"/>
    <w:rPr>
      <w:i/>
      <w:iCs/>
    </w:rPr>
  </w:style>
  <w:style w:type="character" w:styleId="Hiperveza">
    <w:name w:val="Hyperlink"/>
    <w:basedOn w:val="Zadanifontodlomka"/>
    <w:uiPriority w:val="99"/>
    <w:unhideWhenUsed/>
    <w:rsid w:val="00FA4831"/>
    <w:rPr>
      <w:color w:val="0563C1" w:themeColor="hyperlink"/>
      <w:u w:val="single"/>
    </w:rPr>
  </w:style>
  <w:style w:type="paragraph" w:customStyle="1" w:styleId="indeks1">
    <w:name w:val="indeks 1"/>
    <w:basedOn w:val="Normal"/>
    <w:next w:val="Normal"/>
    <w:autoRedefine/>
    <w:uiPriority w:val="99"/>
    <w:semiHidden/>
    <w:unhideWhenUsed/>
    <w:rsid w:val="00FA4831"/>
    <w:pPr>
      <w:spacing w:after="0" w:line="240" w:lineRule="auto"/>
      <w:ind w:left="220" w:hanging="220"/>
    </w:pPr>
  </w:style>
  <w:style w:type="paragraph" w:customStyle="1" w:styleId="indeks2">
    <w:name w:val="indeks 2"/>
    <w:basedOn w:val="Normal"/>
    <w:next w:val="Normal"/>
    <w:autoRedefine/>
    <w:uiPriority w:val="99"/>
    <w:semiHidden/>
    <w:unhideWhenUsed/>
    <w:rsid w:val="00FA4831"/>
    <w:pPr>
      <w:spacing w:after="0" w:line="240" w:lineRule="auto"/>
      <w:ind w:left="440" w:hanging="220"/>
    </w:pPr>
  </w:style>
  <w:style w:type="paragraph" w:customStyle="1" w:styleId="indeks3">
    <w:name w:val="indeks 3"/>
    <w:basedOn w:val="Normal"/>
    <w:next w:val="Normal"/>
    <w:autoRedefine/>
    <w:uiPriority w:val="99"/>
    <w:semiHidden/>
    <w:unhideWhenUsed/>
    <w:rsid w:val="00FA4831"/>
    <w:pPr>
      <w:spacing w:after="0" w:line="240" w:lineRule="auto"/>
      <w:ind w:left="660" w:hanging="220"/>
    </w:pPr>
  </w:style>
  <w:style w:type="paragraph" w:customStyle="1" w:styleId="indeks4">
    <w:name w:val="indeks 4"/>
    <w:basedOn w:val="Normal"/>
    <w:next w:val="Normal"/>
    <w:autoRedefine/>
    <w:uiPriority w:val="99"/>
    <w:semiHidden/>
    <w:unhideWhenUsed/>
    <w:rsid w:val="00FA4831"/>
    <w:pPr>
      <w:spacing w:after="0" w:line="240" w:lineRule="auto"/>
      <w:ind w:left="880" w:hanging="220"/>
    </w:pPr>
  </w:style>
  <w:style w:type="paragraph" w:customStyle="1" w:styleId="indeks5">
    <w:name w:val="indeks 5"/>
    <w:basedOn w:val="Normal"/>
    <w:next w:val="Normal"/>
    <w:autoRedefine/>
    <w:uiPriority w:val="99"/>
    <w:semiHidden/>
    <w:unhideWhenUsed/>
    <w:rsid w:val="00FA4831"/>
    <w:pPr>
      <w:spacing w:after="0" w:line="240" w:lineRule="auto"/>
      <w:ind w:left="1100" w:hanging="220"/>
    </w:pPr>
  </w:style>
  <w:style w:type="paragraph" w:customStyle="1" w:styleId="indeks6">
    <w:name w:val="indeks 6"/>
    <w:basedOn w:val="Normal"/>
    <w:next w:val="Normal"/>
    <w:autoRedefine/>
    <w:uiPriority w:val="99"/>
    <w:semiHidden/>
    <w:unhideWhenUsed/>
    <w:rsid w:val="00FA4831"/>
    <w:pPr>
      <w:spacing w:after="0" w:line="240" w:lineRule="auto"/>
      <w:ind w:left="1320" w:hanging="220"/>
    </w:pPr>
  </w:style>
  <w:style w:type="paragraph" w:customStyle="1" w:styleId="indeks7">
    <w:name w:val="indeks 7"/>
    <w:basedOn w:val="Normal"/>
    <w:next w:val="Normal"/>
    <w:autoRedefine/>
    <w:uiPriority w:val="99"/>
    <w:semiHidden/>
    <w:unhideWhenUsed/>
    <w:rsid w:val="00FA4831"/>
    <w:pPr>
      <w:spacing w:after="0" w:line="240" w:lineRule="auto"/>
      <w:ind w:left="1540" w:hanging="220"/>
    </w:pPr>
  </w:style>
  <w:style w:type="paragraph" w:customStyle="1" w:styleId="indeks8">
    <w:name w:val="indeks 8"/>
    <w:basedOn w:val="Normal"/>
    <w:next w:val="Normal"/>
    <w:autoRedefine/>
    <w:uiPriority w:val="99"/>
    <w:semiHidden/>
    <w:unhideWhenUsed/>
    <w:rsid w:val="00FA4831"/>
    <w:pPr>
      <w:spacing w:after="0" w:line="240" w:lineRule="auto"/>
      <w:ind w:left="1760" w:hanging="220"/>
    </w:pPr>
  </w:style>
  <w:style w:type="paragraph" w:customStyle="1" w:styleId="indeks9">
    <w:name w:val="indeks 9"/>
    <w:basedOn w:val="Normal"/>
    <w:next w:val="Normal"/>
    <w:autoRedefine/>
    <w:uiPriority w:val="99"/>
    <w:semiHidden/>
    <w:unhideWhenUsed/>
    <w:rsid w:val="00FA4831"/>
    <w:pPr>
      <w:spacing w:after="0" w:line="240" w:lineRule="auto"/>
      <w:ind w:left="1980" w:hanging="220"/>
    </w:pPr>
  </w:style>
  <w:style w:type="paragraph" w:customStyle="1" w:styleId="naslovindeksa">
    <w:name w:val="naslov indeksa"/>
    <w:basedOn w:val="Normal"/>
    <w:next w:val="indeks1"/>
    <w:uiPriority w:val="99"/>
    <w:semiHidden/>
    <w:unhideWhenUsed/>
    <w:rsid w:val="00FA4831"/>
    <w:rPr>
      <w:rFonts w:asciiTheme="majorHAnsi" w:eastAsiaTheme="majorEastAsia" w:hAnsiTheme="majorHAnsi" w:cstheme="majorBidi"/>
      <w:b/>
      <w:bCs/>
    </w:rPr>
  </w:style>
  <w:style w:type="character" w:customStyle="1" w:styleId="Istaknutinaglasak">
    <w:name w:val="Istaknuti naglasak"/>
    <w:basedOn w:val="Zadanifontodlomka"/>
    <w:uiPriority w:val="21"/>
    <w:semiHidden/>
    <w:unhideWhenUsed/>
    <w:rsid w:val="00FA4831"/>
    <w:rPr>
      <w:b/>
      <w:bCs/>
      <w:i/>
      <w:iCs/>
      <w:color w:val="4472C4" w:themeColor="accent1"/>
    </w:rPr>
  </w:style>
  <w:style w:type="paragraph" w:customStyle="1" w:styleId="Naglaenicitat">
    <w:name w:val="Naglašeni citat"/>
    <w:basedOn w:val="Normal"/>
    <w:next w:val="Normal"/>
    <w:link w:val="Znaknaglaenogcitata"/>
    <w:uiPriority w:val="30"/>
    <w:semiHidden/>
    <w:unhideWhenUsed/>
    <w:rsid w:val="00FA4831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Znaknaglaenogcitata">
    <w:name w:val="Znak naglašenog citata"/>
    <w:basedOn w:val="Zadanifontodlomka"/>
    <w:link w:val="Naglaenicitat"/>
    <w:uiPriority w:val="30"/>
    <w:semiHidden/>
    <w:rsid w:val="00FA4831"/>
    <w:rPr>
      <w:b/>
      <w:bCs/>
      <w:i/>
      <w:iCs/>
      <w:color w:val="4472C4" w:themeColor="accent1"/>
    </w:rPr>
  </w:style>
  <w:style w:type="character" w:styleId="Istaknutareferenca">
    <w:name w:val="Intense Reference"/>
    <w:basedOn w:val="Zadanifontodlomka"/>
    <w:uiPriority w:val="32"/>
    <w:semiHidden/>
    <w:unhideWhenUsed/>
    <w:rsid w:val="00FA4831"/>
    <w:rPr>
      <w:b/>
      <w:bCs/>
      <w:smallCaps/>
      <w:color w:val="ED7D31" w:themeColor="accent2"/>
      <w:spacing w:val="5"/>
      <w:u w:val="single"/>
    </w:rPr>
  </w:style>
  <w:style w:type="table" w:customStyle="1" w:styleId="Svijetlareetka1">
    <w:name w:val="Svijetla rešetka1"/>
    <w:basedOn w:val="Obinatablica"/>
    <w:uiPriority w:val="62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Isticanjesvijetlereetke1">
    <w:name w:val="Isticanje svijetle rešetke 1"/>
    <w:basedOn w:val="Obinatablica"/>
    <w:uiPriority w:val="62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customStyle="1" w:styleId="Isticanjesvijetlereetke2">
    <w:name w:val="Isticanje svijetle rešetke 2"/>
    <w:basedOn w:val="Obinatablica"/>
    <w:uiPriority w:val="62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Isticanjesvijetlereetke3">
    <w:name w:val="Isticanje svijetle rešetke 3"/>
    <w:basedOn w:val="Obinatablica"/>
    <w:uiPriority w:val="62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Isticanjesvijetlereetke4">
    <w:name w:val="Isticanje svijetle rešetke 4"/>
    <w:basedOn w:val="Obinatablica"/>
    <w:uiPriority w:val="62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customStyle="1" w:styleId="Isticanjesvijetlereetke5">
    <w:name w:val="Isticanje svijetle rešetke 5"/>
    <w:basedOn w:val="Obinatablica"/>
    <w:uiPriority w:val="62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customStyle="1" w:styleId="Isticanjesvijetlereetke6">
    <w:name w:val="Isticanje svijetle rešetke 6"/>
    <w:basedOn w:val="Obinatablica"/>
    <w:uiPriority w:val="62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Svijetlipopis1">
    <w:name w:val="Svijetli popis1"/>
    <w:basedOn w:val="Obinatablica"/>
    <w:uiPriority w:val="61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Isticanjesvijetlogpopisa1">
    <w:name w:val="Isticanje svijetlog popisa 1"/>
    <w:basedOn w:val="Obinatablica"/>
    <w:uiPriority w:val="61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Isticanjesvijetlogpopisa2">
    <w:name w:val="Isticanje svijetlog popisa 2"/>
    <w:basedOn w:val="Obinatablica"/>
    <w:uiPriority w:val="61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Isticanjesvijetlogpopisa3">
    <w:name w:val="Isticanje svijetlog popisa 3"/>
    <w:basedOn w:val="Obinatablica"/>
    <w:uiPriority w:val="61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Isticanjesvijetlogpopisa4">
    <w:name w:val="Isticanje svijetlog popisa 4"/>
    <w:basedOn w:val="Obinatablica"/>
    <w:uiPriority w:val="61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customStyle="1" w:styleId="Isticanjesvijetlogpopisa5">
    <w:name w:val="Isticanje svijetlog popisa 5"/>
    <w:basedOn w:val="Obinatablica"/>
    <w:uiPriority w:val="61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customStyle="1" w:styleId="Isticanjesvijetlogpopisa6">
    <w:name w:val="Isticanje svijetlog popisa 6"/>
    <w:basedOn w:val="Obinatablica"/>
    <w:uiPriority w:val="61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Svijetlosjenanje1">
    <w:name w:val="Svijetlo sjenčanje1"/>
    <w:basedOn w:val="Obinatablica"/>
    <w:uiPriority w:val="60"/>
    <w:rsid w:val="00FA483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Isticanjesvijetlogsjenanja1">
    <w:name w:val="Isticanje svijetlog sjenčanja 1"/>
    <w:basedOn w:val="Obinatablica"/>
    <w:uiPriority w:val="60"/>
    <w:rsid w:val="00FA483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customStyle="1" w:styleId="Isticanjesvijetlogsjenanja2">
    <w:name w:val="Isticanje svijetlog sjenčanja 2"/>
    <w:basedOn w:val="Obinatablica"/>
    <w:uiPriority w:val="60"/>
    <w:rsid w:val="00FA483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Isticanjesvijetlogsjenanja3">
    <w:name w:val="Isticanje svijetlog sjenčanja 3"/>
    <w:basedOn w:val="Obinatablica"/>
    <w:uiPriority w:val="60"/>
    <w:rsid w:val="00FA483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Isticanjesvijetlogsjenanja4">
    <w:name w:val="Isticanje svijetlog sjenčanja 4"/>
    <w:basedOn w:val="Obinatablica"/>
    <w:uiPriority w:val="60"/>
    <w:rsid w:val="00FA483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Isticanjesvijetlogsjenanja5">
    <w:name w:val="Isticanje svijetlog sjenčanja 5"/>
    <w:basedOn w:val="Obinatablica"/>
    <w:uiPriority w:val="60"/>
    <w:rsid w:val="00FA483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customStyle="1" w:styleId="Isticanjesvijetlogsjenanja6">
    <w:name w:val="Isticanje svijetlog sjenčanja 6"/>
    <w:basedOn w:val="Obinatablica"/>
    <w:uiPriority w:val="60"/>
    <w:rsid w:val="00FA483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customStyle="1" w:styleId="brojretka">
    <w:name w:val="broj retka"/>
    <w:basedOn w:val="Zadanifontodlomka"/>
    <w:uiPriority w:val="99"/>
    <w:semiHidden/>
    <w:unhideWhenUsed/>
    <w:rsid w:val="00FA4831"/>
  </w:style>
  <w:style w:type="paragraph" w:styleId="Popis">
    <w:name w:val="List"/>
    <w:basedOn w:val="Normal"/>
    <w:uiPriority w:val="99"/>
    <w:semiHidden/>
    <w:unhideWhenUsed/>
    <w:rsid w:val="00FA4831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FA4831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FA4831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FA4831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FA4831"/>
    <w:pPr>
      <w:ind w:left="1800" w:hanging="360"/>
      <w:contextualSpacing/>
    </w:pPr>
  </w:style>
  <w:style w:type="paragraph" w:customStyle="1" w:styleId="Grafikaoznakapopisa">
    <w:name w:val="Grafička oznaka popisa"/>
    <w:basedOn w:val="Normal"/>
    <w:uiPriority w:val="1"/>
    <w:unhideWhenUsed/>
    <w:qFormat/>
    <w:rsid w:val="00FA4831"/>
    <w:pPr>
      <w:numPr>
        <w:numId w:val="1"/>
      </w:numPr>
      <w:spacing w:after="40"/>
    </w:pPr>
  </w:style>
  <w:style w:type="paragraph" w:customStyle="1" w:styleId="Grafikaoznakapopisa2">
    <w:name w:val="Grafička oznaka popisa 2"/>
    <w:basedOn w:val="Normal"/>
    <w:uiPriority w:val="99"/>
    <w:semiHidden/>
    <w:unhideWhenUsed/>
    <w:rsid w:val="00FA4831"/>
    <w:pPr>
      <w:numPr>
        <w:numId w:val="2"/>
      </w:numPr>
      <w:contextualSpacing/>
    </w:pPr>
  </w:style>
  <w:style w:type="paragraph" w:customStyle="1" w:styleId="Grafikaoznakapopisa3">
    <w:name w:val="Grafička oznaka popisa 3"/>
    <w:basedOn w:val="Normal"/>
    <w:uiPriority w:val="99"/>
    <w:semiHidden/>
    <w:unhideWhenUsed/>
    <w:rsid w:val="00FA4831"/>
    <w:pPr>
      <w:numPr>
        <w:numId w:val="3"/>
      </w:numPr>
      <w:contextualSpacing/>
    </w:pPr>
  </w:style>
  <w:style w:type="paragraph" w:customStyle="1" w:styleId="Grafikaoznakapopisa4">
    <w:name w:val="Grafička oznaka popisa 4"/>
    <w:basedOn w:val="Normal"/>
    <w:uiPriority w:val="99"/>
    <w:semiHidden/>
    <w:unhideWhenUsed/>
    <w:rsid w:val="00FA4831"/>
    <w:pPr>
      <w:numPr>
        <w:numId w:val="4"/>
      </w:numPr>
      <w:contextualSpacing/>
    </w:pPr>
  </w:style>
  <w:style w:type="paragraph" w:customStyle="1" w:styleId="Grafikaoznakapopisa5">
    <w:name w:val="Grafička oznaka popisa 5"/>
    <w:basedOn w:val="Normal"/>
    <w:uiPriority w:val="99"/>
    <w:semiHidden/>
    <w:unhideWhenUsed/>
    <w:rsid w:val="00FA4831"/>
    <w:pPr>
      <w:numPr>
        <w:numId w:val="5"/>
      </w:numPr>
      <w:contextualSpacing/>
    </w:pPr>
  </w:style>
  <w:style w:type="paragraph" w:styleId="Nastavakpopisa">
    <w:name w:val="List Continue"/>
    <w:basedOn w:val="Normal"/>
    <w:uiPriority w:val="99"/>
    <w:semiHidden/>
    <w:unhideWhenUsed/>
    <w:rsid w:val="00FA4831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FA4831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FA4831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FA4831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FA4831"/>
    <w:pPr>
      <w:spacing w:after="120"/>
      <w:ind w:left="1800"/>
      <w:contextualSpacing/>
    </w:pPr>
  </w:style>
  <w:style w:type="paragraph" w:customStyle="1" w:styleId="Brojpopisa">
    <w:name w:val="Broj popisa"/>
    <w:basedOn w:val="Normal"/>
    <w:uiPriority w:val="1"/>
    <w:unhideWhenUsed/>
    <w:qFormat/>
    <w:rsid w:val="00FA4831"/>
    <w:pPr>
      <w:numPr>
        <w:numId w:val="7"/>
      </w:numPr>
      <w:contextualSpacing/>
    </w:pPr>
  </w:style>
  <w:style w:type="paragraph" w:customStyle="1" w:styleId="Brojpopisa2">
    <w:name w:val="Broj popisa 2"/>
    <w:basedOn w:val="Normal"/>
    <w:uiPriority w:val="1"/>
    <w:unhideWhenUsed/>
    <w:qFormat/>
    <w:rsid w:val="00FA4831"/>
    <w:pPr>
      <w:numPr>
        <w:ilvl w:val="1"/>
        <w:numId w:val="7"/>
      </w:numPr>
      <w:contextualSpacing/>
    </w:pPr>
  </w:style>
  <w:style w:type="paragraph" w:customStyle="1" w:styleId="Brojpopisa3">
    <w:name w:val="Broj popisa 3"/>
    <w:basedOn w:val="Normal"/>
    <w:uiPriority w:val="18"/>
    <w:unhideWhenUsed/>
    <w:qFormat/>
    <w:rsid w:val="00FA4831"/>
    <w:pPr>
      <w:numPr>
        <w:ilvl w:val="2"/>
        <w:numId w:val="7"/>
      </w:numPr>
      <w:contextualSpacing/>
    </w:pPr>
  </w:style>
  <w:style w:type="paragraph" w:customStyle="1" w:styleId="Brojpopisa4">
    <w:name w:val="Broj popisa 4"/>
    <w:basedOn w:val="Normal"/>
    <w:uiPriority w:val="18"/>
    <w:semiHidden/>
    <w:unhideWhenUsed/>
    <w:rsid w:val="00FA4831"/>
    <w:pPr>
      <w:numPr>
        <w:ilvl w:val="3"/>
        <w:numId w:val="7"/>
      </w:numPr>
      <w:contextualSpacing/>
    </w:pPr>
  </w:style>
  <w:style w:type="paragraph" w:customStyle="1" w:styleId="Brojpopisa5">
    <w:name w:val="Broj popisa 5"/>
    <w:basedOn w:val="Normal"/>
    <w:uiPriority w:val="18"/>
    <w:semiHidden/>
    <w:unhideWhenUsed/>
    <w:rsid w:val="00FA4831"/>
    <w:pPr>
      <w:numPr>
        <w:ilvl w:val="4"/>
        <w:numId w:val="7"/>
      </w:numPr>
      <w:contextualSpacing/>
    </w:pPr>
  </w:style>
  <w:style w:type="paragraph" w:styleId="Odlomakpopisa">
    <w:name w:val="List Paragraph"/>
    <w:basedOn w:val="Normal"/>
    <w:uiPriority w:val="34"/>
    <w:unhideWhenUsed/>
    <w:qFormat/>
    <w:rsid w:val="00FA4831"/>
    <w:pPr>
      <w:ind w:left="720"/>
      <w:contextualSpacing/>
    </w:pPr>
  </w:style>
  <w:style w:type="paragraph" w:customStyle="1" w:styleId="makronaredba">
    <w:name w:val="makronaredba"/>
    <w:link w:val="Znaktekstamakronaredbe"/>
    <w:uiPriority w:val="99"/>
    <w:semiHidden/>
    <w:unhideWhenUsed/>
    <w:rsid w:val="00FA48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Znaktekstamakronaredbe">
    <w:name w:val="Znak teksta makronaredbe"/>
    <w:basedOn w:val="Zadanifontodlomka"/>
    <w:link w:val="makronaredba"/>
    <w:uiPriority w:val="99"/>
    <w:semiHidden/>
    <w:rsid w:val="00FA4831"/>
    <w:rPr>
      <w:rFonts w:ascii="Consolas" w:hAnsi="Consolas" w:cs="Consolas"/>
      <w:sz w:val="20"/>
    </w:rPr>
  </w:style>
  <w:style w:type="table" w:customStyle="1" w:styleId="Srednjareetka11">
    <w:name w:val="Srednja rešetka 11"/>
    <w:basedOn w:val="Obinatablica"/>
    <w:uiPriority w:val="67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Srednjareetka1isticanje1">
    <w:name w:val="Srednja rešetka 1 isticanje 1"/>
    <w:basedOn w:val="Obinatablica"/>
    <w:uiPriority w:val="67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customStyle="1" w:styleId="Srednjareetka1isticanje2">
    <w:name w:val="Srednja rešetka 1 isticanje 2"/>
    <w:basedOn w:val="Obinatablica"/>
    <w:uiPriority w:val="67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Srednjareetka1isticanje3">
    <w:name w:val="Srednja rešetka 1 isticanje 3"/>
    <w:basedOn w:val="Obinatablica"/>
    <w:uiPriority w:val="67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Srednjareetka1isticanje4">
    <w:name w:val="Srednja rešetka 1 isticanje 4"/>
    <w:basedOn w:val="Obinatablica"/>
    <w:uiPriority w:val="67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Srednjareetka1isticanje5">
    <w:name w:val="Srednja rešetka 1 isticanje 5"/>
    <w:basedOn w:val="Obinatablica"/>
    <w:uiPriority w:val="67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customStyle="1" w:styleId="Srednjareetka1isticanje6">
    <w:name w:val="Srednja rešetka 1 isticanje 6"/>
    <w:basedOn w:val="Obinatablica"/>
    <w:uiPriority w:val="67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Srednjareetka21">
    <w:name w:val="Srednja rešetka 21"/>
    <w:basedOn w:val="Obinatablica"/>
    <w:uiPriority w:val="68"/>
    <w:rsid w:val="00FA48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Srednjareetka2isticanje1">
    <w:name w:val="Srednja rešetka 2 isticanje 1"/>
    <w:basedOn w:val="Obinatablica"/>
    <w:uiPriority w:val="68"/>
    <w:rsid w:val="00FA48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Srednjareetka2isticanje2">
    <w:name w:val="Srednja rešetka 2 isticanje 2"/>
    <w:basedOn w:val="Obinatablica"/>
    <w:uiPriority w:val="68"/>
    <w:rsid w:val="00FA48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Srednjareetka2isticanje3">
    <w:name w:val="Srednja rešetka 2 isticanje 3"/>
    <w:basedOn w:val="Obinatablica"/>
    <w:uiPriority w:val="68"/>
    <w:rsid w:val="00FA48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Srednjareetka2isticanje4">
    <w:name w:val="Srednja rešetka 2 isticanje 4"/>
    <w:basedOn w:val="Obinatablica"/>
    <w:uiPriority w:val="68"/>
    <w:rsid w:val="00FA48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Srednjareetka2isticanje5">
    <w:name w:val="Srednja rešetka 2 isticanje 5"/>
    <w:basedOn w:val="Obinatablica"/>
    <w:uiPriority w:val="68"/>
    <w:rsid w:val="00FA48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Srednjareetka2isticanje6">
    <w:name w:val="Srednja rešetka 2 isticanje 6"/>
    <w:basedOn w:val="Obinatablica"/>
    <w:uiPriority w:val="68"/>
    <w:rsid w:val="00FA48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Srednjareetka31">
    <w:name w:val="Srednja rešetka 31"/>
    <w:basedOn w:val="Obinatablica"/>
    <w:uiPriority w:val="69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Srednjareetka3isticanje1">
    <w:name w:val="Srednja rešetka 3 isticanje 1"/>
    <w:basedOn w:val="Obinatablica"/>
    <w:uiPriority w:val="69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customStyle="1" w:styleId="Srednjareetka3isticanje2">
    <w:name w:val="Srednja rešetka 3 isticanje 2"/>
    <w:basedOn w:val="Obinatablica"/>
    <w:uiPriority w:val="69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customStyle="1" w:styleId="Srednjareetka3isticanje3">
    <w:name w:val="Srednja rešetka 3 isticanje 3"/>
    <w:basedOn w:val="Obinatablica"/>
    <w:uiPriority w:val="69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Srednjareetka3isticanje4">
    <w:name w:val="Srednja rešetka 3 isticanje 4"/>
    <w:basedOn w:val="Obinatablica"/>
    <w:uiPriority w:val="69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customStyle="1" w:styleId="Srednjareetka3isticanje5">
    <w:name w:val="Srednja rešetka 3 isticanje 5"/>
    <w:basedOn w:val="Obinatablica"/>
    <w:uiPriority w:val="69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customStyle="1" w:styleId="Srednjareetka3isticanje6">
    <w:name w:val="Srednja rešetka 3 isticanje 6"/>
    <w:basedOn w:val="Obinatablica"/>
    <w:uiPriority w:val="69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Srednjipopis11">
    <w:name w:val="Srednji popis 11"/>
    <w:basedOn w:val="Obinatablica"/>
    <w:uiPriority w:val="65"/>
    <w:rsid w:val="00FA48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Srednjipopis1isticanje1">
    <w:name w:val="Srednji popis 1 isticanje 1"/>
    <w:basedOn w:val="Obinatablica"/>
    <w:uiPriority w:val="65"/>
    <w:rsid w:val="00FA48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customStyle="1" w:styleId="Srednjipopis1isticanje2">
    <w:name w:val="Srednji popis 1 isticanje 2"/>
    <w:basedOn w:val="Obinatablica"/>
    <w:uiPriority w:val="65"/>
    <w:rsid w:val="00FA48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customStyle="1" w:styleId="Srednjipopis1isticanje3">
    <w:name w:val="Srednji popis 1 isticanje 3"/>
    <w:basedOn w:val="Obinatablica"/>
    <w:uiPriority w:val="65"/>
    <w:rsid w:val="00FA48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customStyle="1" w:styleId="Srednjipopis1isticanje4">
    <w:name w:val="Srednji popis 1 isticanje 4"/>
    <w:basedOn w:val="Obinatablica"/>
    <w:uiPriority w:val="65"/>
    <w:rsid w:val="00FA48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customStyle="1" w:styleId="Srednjipopis1isticanje5">
    <w:name w:val="Srednji popis 1 isticanje 5"/>
    <w:basedOn w:val="Obinatablica"/>
    <w:uiPriority w:val="65"/>
    <w:rsid w:val="00FA48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customStyle="1" w:styleId="Srednjipopis1isticanje6">
    <w:name w:val="Srednji popis 1 isticanje 6"/>
    <w:basedOn w:val="Obinatablica"/>
    <w:uiPriority w:val="65"/>
    <w:rsid w:val="00FA48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Srednjipopis21">
    <w:name w:val="Srednji popis 21"/>
    <w:basedOn w:val="Obinatablica"/>
    <w:uiPriority w:val="66"/>
    <w:rsid w:val="00FA48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2isticanje1">
    <w:name w:val="Srednji popis 2 isticanje 1"/>
    <w:basedOn w:val="Obinatablica"/>
    <w:uiPriority w:val="66"/>
    <w:rsid w:val="00FA48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2isticanje2">
    <w:name w:val="Srednji popis 2 isticanje 2"/>
    <w:basedOn w:val="Obinatablica"/>
    <w:uiPriority w:val="66"/>
    <w:rsid w:val="00FA48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2isticanje3">
    <w:name w:val="Srednji popis 2 isticanje 3"/>
    <w:basedOn w:val="Obinatablica"/>
    <w:uiPriority w:val="66"/>
    <w:rsid w:val="00FA48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2isticanje4">
    <w:name w:val="Srednji popis 2 isticanje 4"/>
    <w:basedOn w:val="Obinatablica"/>
    <w:uiPriority w:val="66"/>
    <w:rsid w:val="00FA48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2isticanje5">
    <w:name w:val="Srednji popis 2 isticanje 5"/>
    <w:basedOn w:val="Obinatablica"/>
    <w:uiPriority w:val="66"/>
    <w:rsid w:val="00FA48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2isticanje6">
    <w:name w:val="Srednji popis 2 isticanje 6"/>
    <w:basedOn w:val="Obinatablica"/>
    <w:uiPriority w:val="66"/>
    <w:rsid w:val="00FA483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esjenanje11">
    <w:name w:val="Srednje sjenčanje 11"/>
    <w:basedOn w:val="Obinatablica"/>
    <w:uiPriority w:val="63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esjenanje1isticanje1">
    <w:name w:val="Srednje sjenčanje 1 isticanje 1"/>
    <w:basedOn w:val="Obinatablica"/>
    <w:uiPriority w:val="63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esjenanje2isticanje1">
    <w:name w:val="Srednje sjenčanje 2 isticanje 1"/>
    <w:basedOn w:val="Obinatablica"/>
    <w:uiPriority w:val="63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esjenanje3isticanje1">
    <w:name w:val="Srednje sjenčanje 3 isticanje 1"/>
    <w:basedOn w:val="Obinatablica"/>
    <w:uiPriority w:val="63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esjenanje4isticanje1">
    <w:name w:val="Srednje sjenčanje 4 isticanje 1"/>
    <w:basedOn w:val="Obinatablica"/>
    <w:uiPriority w:val="63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esjenanje5isticanje1">
    <w:name w:val="Srednje sjenčanje 5 isticanje 1"/>
    <w:basedOn w:val="Obinatablica"/>
    <w:uiPriority w:val="63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esjenanje6isticanje1">
    <w:name w:val="Srednje sjenčanje 6 isticanje 1"/>
    <w:basedOn w:val="Obinatablica"/>
    <w:uiPriority w:val="63"/>
    <w:rsid w:val="00FA4831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esjenanje21">
    <w:name w:val="Srednje sjenčanje 21"/>
    <w:basedOn w:val="Obinatablica"/>
    <w:uiPriority w:val="64"/>
    <w:rsid w:val="00FA483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2isticanje11">
    <w:name w:val="Srednje sjenčanje 2 isticanje 11"/>
    <w:basedOn w:val="Obinatablica"/>
    <w:uiPriority w:val="64"/>
    <w:rsid w:val="00FA483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2isticanje2">
    <w:name w:val="Srednje sjenčanje 2 isticanje 2"/>
    <w:basedOn w:val="Obinatablica"/>
    <w:uiPriority w:val="64"/>
    <w:rsid w:val="00FA483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2isticanje24">
    <w:name w:val="Srednje sjenčanje 2 isticanje 24"/>
    <w:basedOn w:val="Obinatablica"/>
    <w:uiPriority w:val="64"/>
    <w:rsid w:val="00FA483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2isticanje23">
    <w:name w:val="Srednje sjenčanje 2 isticanje 23"/>
    <w:basedOn w:val="Obinatablica"/>
    <w:uiPriority w:val="64"/>
    <w:rsid w:val="00FA483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2isticanje22">
    <w:name w:val="Srednje sjenčanje 2 isticanje 22"/>
    <w:basedOn w:val="Obinatablica"/>
    <w:uiPriority w:val="64"/>
    <w:rsid w:val="00FA483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2isticanje21">
    <w:name w:val="Srednje sjenčanje 2 isticanje 21"/>
    <w:basedOn w:val="Obinatablica"/>
    <w:uiPriority w:val="64"/>
    <w:rsid w:val="00FA483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FA48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FA4831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customStyle="1" w:styleId="Normalnoweb">
    <w:name w:val="Normalno (web)"/>
    <w:basedOn w:val="Normal"/>
    <w:uiPriority w:val="99"/>
    <w:semiHidden/>
    <w:unhideWhenUsed/>
    <w:rsid w:val="00FA4831"/>
    <w:rPr>
      <w:rFonts w:ascii="Times New Roman" w:hAnsi="Times New Roman" w:cs="Times New Roman"/>
      <w:sz w:val="24"/>
    </w:rPr>
  </w:style>
  <w:style w:type="paragraph" w:customStyle="1" w:styleId="Normalnauvlaka">
    <w:name w:val="Normalna uvlaka"/>
    <w:basedOn w:val="Normal"/>
    <w:uiPriority w:val="99"/>
    <w:semiHidden/>
    <w:unhideWhenUsed/>
    <w:rsid w:val="00FA4831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FA4831"/>
    <w:pPr>
      <w:spacing w:after="0" w:line="240" w:lineRule="auto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FA4831"/>
  </w:style>
  <w:style w:type="character" w:customStyle="1" w:styleId="brojstranice">
    <w:name w:val="broj stranice"/>
    <w:basedOn w:val="Zadanifontodlomka"/>
    <w:uiPriority w:val="99"/>
    <w:semiHidden/>
    <w:unhideWhenUsed/>
    <w:rsid w:val="00FA4831"/>
  </w:style>
  <w:style w:type="paragraph" w:customStyle="1" w:styleId="Obiantekst">
    <w:name w:val="Običan tekst"/>
    <w:basedOn w:val="Normal"/>
    <w:link w:val="Znakobinogteksta"/>
    <w:uiPriority w:val="99"/>
    <w:semiHidden/>
    <w:unhideWhenUsed/>
    <w:rsid w:val="00FA4831"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Znakobinogteksta">
    <w:name w:val="Znak običnog teksta"/>
    <w:basedOn w:val="Zadanifontodlomka"/>
    <w:link w:val="Obiantekst"/>
    <w:uiPriority w:val="99"/>
    <w:semiHidden/>
    <w:rsid w:val="00FA4831"/>
    <w:rPr>
      <w:rFonts w:ascii="Consolas" w:hAnsi="Consolas" w:cs="Consolas"/>
      <w:sz w:val="21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FA4831"/>
  </w:style>
  <w:style w:type="character" w:customStyle="1" w:styleId="PozdravChar">
    <w:name w:val="Pozdrav Char"/>
    <w:basedOn w:val="Zadanifontodlomka"/>
    <w:link w:val="Pozdrav"/>
    <w:uiPriority w:val="99"/>
    <w:semiHidden/>
    <w:rsid w:val="00FA4831"/>
  </w:style>
  <w:style w:type="paragraph" w:styleId="Potpis">
    <w:name w:val="Signature"/>
    <w:basedOn w:val="Normal"/>
    <w:link w:val="PotpisChar"/>
    <w:uiPriority w:val="20"/>
    <w:unhideWhenUsed/>
    <w:qFormat/>
    <w:rsid w:val="00FA4831"/>
    <w:pPr>
      <w:spacing w:before="720" w:after="0" w:line="312" w:lineRule="auto"/>
      <w:contextualSpacing/>
    </w:pPr>
  </w:style>
  <w:style w:type="character" w:customStyle="1" w:styleId="PotpisChar">
    <w:name w:val="Potpis Char"/>
    <w:basedOn w:val="Zadanifontodlomka"/>
    <w:link w:val="Potpis"/>
    <w:uiPriority w:val="20"/>
    <w:rsid w:val="00FA4831"/>
    <w:rPr>
      <w:kern w:val="20"/>
    </w:rPr>
  </w:style>
  <w:style w:type="character" w:customStyle="1" w:styleId="Podebljano">
    <w:name w:val="Podebljano"/>
    <w:basedOn w:val="Zadanifontodlomka"/>
    <w:uiPriority w:val="1"/>
    <w:unhideWhenUsed/>
    <w:qFormat/>
    <w:rsid w:val="00FA4831"/>
    <w:rPr>
      <w:b/>
      <w:bCs/>
    </w:rPr>
  </w:style>
  <w:style w:type="paragraph" w:styleId="Podnaslov">
    <w:name w:val="Subtitle"/>
    <w:basedOn w:val="Normal"/>
    <w:next w:val="Normal"/>
    <w:link w:val="PodnaslovChar"/>
    <w:unhideWhenUsed/>
    <w:qFormat/>
    <w:rsid w:val="00FA4831"/>
    <w:pPr>
      <w:numPr>
        <w:ilvl w:val="1"/>
      </w:numPr>
      <w:ind w:left="432" w:right="1080"/>
    </w:pPr>
    <w:rPr>
      <w:rFonts w:asciiTheme="majorHAnsi" w:eastAsiaTheme="majorEastAsia" w:hAnsiTheme="majorHAnsi" w:cstheme="majorBidi"/>
      <w:caps/>
      <w:color w:val="4472C4" w:themeColor="accent1"/>
      <w:sz w:val="56"/>
    </w:rPr>
  </w:style>
  <w:style w:type="character" w:customStyle="1" w:styleId="PodnaslovChar">
    <w:name w:val="Podnaslov Char"/>
    <w:basedOn w:val="Zadanifontodlomka"/>
    <w:link w:val="Podnaslov"/>
    <w:uiPriority w:val="19"/>
    <w:rsid w:val="00FA4831"/>
    <w:rPr>
      <w:rFonts w:asciiTheme="majorHAnsi" w:eastAsiaTheme="majorEastAsia" w:hAnsiTheme="majorHAnsi" w:cstheme="majorBidi"/>
      <w:caps/>
      <w:color w:val="4472C4" w:themeColor="accent1"/>
      <w:kern w:val="20"/>
      <w:sz w:val="56"/>
    </w:rPr>
  </w:style>
  <w:style w:type="character" w:customStyle="1" w:styleId="Neupadljivinaglasak">
    <w:name w:val="Neupadljivi naglasak"/>
    <w:basedOn w:val="Zadanifontodlomka"/>
    <w:uiPriority w:val="19"/>
    <w:semiHidden/>
    <w:unhideWhenUsed/>
    <w:rsid w:val="00FA4831"/>
    <w:rPr>
      <w:i/>
      <w:iCs/>
      <w:color w:val="808080" w:themeColor="text1" w:themeTint="7F"/>
    </w:rPr>
  </w:style>
  <w:style w:type="character" w:styleId="Neupadljivareferenca">
    <w:name w:val="Subtle Reference"/>
    <w:basedOn w:val="Zadanifontodlomka"/>
    <w:uiPriority w:val="31"/>
    <w:semiHidden/>
    <w:unhideWhenUsed/>
    <w:rsid w:val="00FA4831"/>
    <w:rPr>
      <w:smallCaps/>
      <w:color w:val="ED7D31" w:themeColor="accent2"/>
      <w:u w:val="single"/>
    </w:rPr>
  </w:style>
  <w:style w:type="table" w:customStyle="1" w:styleId="Efekti3Dtablice1">
    <w:name w:val="Efekti 3D tablice 1"/>
    <w:basedOn w:val="Obinatablica"/>
    <w:uiPriority w:val="99"/>
    <w:semiHidden/>
    <w:unhideWhenUsed/>
    <w:rsid w:val="00FA4831"/>
    <w:pPr>
      <w:spacing w:line="300" w:lineRule="auto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fekti3Dtablice2">
    <w:name w:val="Efekti 3D tablice 2"/>
    <w:basedOn w:val="Obinatablica"/>
    <w:uiPriority w:val="99"/>
    <w:semiHidden/>
    <w:unhideWhenUsed/>
    <w:rsid w:val="00FA4831"/>
    <w:pPr>
      <w:spacing w:line="300" w:lineRule="auto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fekti3Dtablice3">
    <w:name w:val="Efekti 3D tablice 3"/>
    <w:basedOn w:val="Obinatablica"/>
    <w:uiPriority w:val="99"/>
    <w:semiHidden/>
    <w:unhideWhenUsed/>
    <w:rsid w:val="00FA4831"/>
    <w:pPr>
      <w:spacing w:line="300" w:lineRule="auto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icaklasina1">
    <w:name w:val="Tablica klasična 1"/>
    <w:basedOn w:val="Obinatablica"/>
    <w:uiPriority w:val="99"/>
    <w:semiHidden/>
    <w:unhideWhenUsed/>
    <w:rsid w:val="00FA4831"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icaklasina2">
    <w:name w:val="Tablica klasična 2"/>
    <w:basedOn w:val="Obinatablica"/>
    <w:uiPriority w:val="99"/>
    <w:semiHidden/>
    <w:unhideWhenUsed/>
    <w:rsid w:val="00FA4831"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icaklasina3">
    <w:name w:val="Tablica klasična 3"/>
    <w:basedOn w:val="Obinatablica"/>
    <w:uiPriority w:val="99"/>
    <w:semiHidden/>
    <w:unhideWhenUsed/>
    <w:rsid w:val="00FA4831"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icaklasina4">
    <w:name w:val="Tablica klasična 4"/>
    <w:basedOn w:val="Obinatablica"/>
    <w:uiPriority w:val="99"/>
    <w:semiHidden/>
    <w:unhideWhenUsed/>
    <w:rsid w:val="00FA4831"/>
    <w:pPr>
      <w:spacing w:line="300" w:lineRule="auto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icaarena1">
    <w:name w:val="Tablica šarena 1"/>
    <w:basedOn w:val="Obinatablica"/>
    <w:uiPriority w:val="99"/>
    <w:semiHidden/>
    <w:unhideWhenUsed/>
    <w:rsid w:val="00FA4831"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icaarena2">
    <w:name w:val="Tablica šarena 2"/>
    <w:basedOn w:val="Obinatablica"/>
    <w:uiPriority w:val="99"/>
    <w:semiHidden/>
    <w:unhideWhenUsed/>
    <w:rsid w:val="00FA4831"/>
    <w:pPr>
      <w:spacing w:line="300" w:lineRule="auto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icaarena3">
    <w:name w:val="Tablica šarena 3"/>
    <w:basedOn w:val="Obinatablica"/>
    <w:uiPriority w:val="99"/>
    <w:semiHidden/>
    <w:unhideWhenUsed/>
    <w:rsid w:val="00FA4831"/>
    <w:pPr>
      <w:spacing w:line="300" w:lineRule="auto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tupcitablice1">
    <w:name w:val="Stupci tablice 1"/>
    <w:basedOn w:val="Obinatablica"/>
    <w:uiPriority w:val="99"/>
    <w:semiHidden/>
    <w:unhideWhenUsed/>
    <w:rsid w:val="00FA4831"/>
    <w:pPr>
      <w:spacing w:line="300" w:lineRule="auto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upcitablice2">
    <w:name w:val="Stupci tablice 2"/>
    <w:basedOn w:val="Obinatablica"/>
    <w:uiPriority w:val="99"/>
    <w:semiHidden/>
    <w:unhideWhenUsed/>
    <w:rsid w:val="00FA4831"/>
    <w:pPr>
      <w:spacing w:line="300" w:lineRule="auto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upcitablice3">
    <w:name w:val="Stupci tablice 3"/>
    <w:basedOn w:val="Obinatablica"/>
    <w:uiPriority w:val="99"/>
    <w:semiHidden/>
    <w:unhideWhenUsed/>
    <w:rsid w:val="00FA4831"/>
    <w:pPr>
      <w:spacing w:line="300" w:lineRule="auto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upcitablice4">
    <w:name w:val="Stupci tablice 4"/>
    <w:basedOn w:val="Obinatablica"/>
    <w:uiPriority w:val="99"/>
    <w:semiHidden/>
    <w:unhideWhenUsed/>
    <w:rsid w:val="00FA4831"/>
    <w:pPr>
      <w:spacing w:line="300" w:lineRule="auto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Stupcitablice5">
    <w:name w:val="Stupci tablice 5"/>
    <w:basedOn w:val="Obinatablica"/>
    <w:uiPriority w:val="99"/>
    <w:semiHidden/>
    <w:unhideWhenUsed/>
    <w:rsid w:val="00FA4831"/>
    <w:pPr>
      <w:spacing w:line="300" w:lineRule="auto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icasuvremena">
    <w:name w:val="Tablica suvremena"/>
    <w:basedOn w:val="Obinatablica"/>
    <w:uiPriority w:val="99"/>
    <w:semiHidden/>
    <w:unhideWhenUsed/>
    <w:rsid w:val="00FA4831"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icaelegantna">
    <w:name w:val="Tablica elegantna"/>
    <w:basedOn w:val="Obinatablica"/>
    <w:uiPriority w:val="99"/>
    <w:semiHidden/>
    <w:unhideWhenUsed/>
    <w:rsid w:val="00FA4831"/>
    <w:pPr>
      <w:spacing w:line="300" w:lineRule="auto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uiPriority w:val="99"/>
    <w:semiHidden/>
    <w:unhideWhenUsed/>
    <w:rsid w:val="00FA4831"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FA4831"/>
    <w:pPr>
      <w:spacing w:line="300" w:lineRule="auto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FA4831"/>
    <w:pPr>
      <w:spacing w:line="300" w:lineRule="auto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FA4831"/>
    <w:pPr>
      <w:spacing w:line="300" w:lineRule="auto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FA4831"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FA4831"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FA4831"/>
    <w:pPr>
      <w:spacing w:line="300" w:lineRule="auto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FA4831"/>
    <w:pPr>
      <w:spacing w:line="300" w:lineRule="auto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opistablice1">
    <w:name w:val="Popis tablice 1"/>
    <w:basedOn w:val="Obinatablica"/>
    <w:uiPriority w:val="99"/>
    <w:semiHidden/>
    <w:unhideWhenUsed/>
    <w:rsid w:val="00FA4831"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opistablice2">
    <w:name w:val="Popis tablice 2"/>
    <w:basedOn w:val="Obinatablica"/>
    <w:uiPriority w:val="99"/>
    <w:semiHidden/>
    <w:unhideWhenUsed/>
    <w:rsid w:val="00FA4831"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opistablice3">
    <w:name w:val="Popis tablice 3"/>
    <w:basedOn w:val="Obinatablica"/>
    <w:uiPriority w:val="99"/>
    <w:semiHidden/>
    <w:unhideWhenUsed/>
    <w:rsid w:val="00FA4831"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opistablice4">
    <w:name w:val="Popis tablice 4"/>
    <w:basedOn w:val="Obinatablica"/>
    <w:uiPriority w:val="99"/>
    <w:semiHidden/>
    <w:unhideWhenUsed/>
    <w:rsid w:val="00FA4831"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Popistablice5">
    <w:name w:val="Popis tablice 5"/>
    <w:basedOn w:val="Obinatablica"/>
    <w:uiPriority w:val="99"/>
    <w:semiHidden/>
    <w:unhideWhenUsed/>
    <w:rsid w:val="00FA4831"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opistablice6">
    <w:name w:val="Popis tablice 6"/>
    <w:basedOn w:val="Obinatablica"/>
    <w:uiPriority w:val="99"/>
    <w:semiHidden/>
    <w:unhideWhenUsed/>
    <w:rsid w:val="00FA4831"/>
    <w:pPr>
      <w:spacing w:line="300" w:lineRule="auto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Popistablice7">
    <w:name w:val="Popis tablice 7"/>
    <w:basedOn w:val="Obinatablica"/>
    <w:uiPriority w:val="99"/>
    <w:semiHidden/>
    <w:unhideWhenUsed/>
    <w:rsid w:val="00FA4831"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Popistablice8">
    <w:name w:val="Popis tablice 8"/>
    <w:basedOn w:val="Obinatablica"/>
    <w:uiPriority w:val="99"/>
    <w:semiHidden/>
    <w:unhideWhenUsed/>
    <w:rsid w:val="00FA4831"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popisizvora">
    <w:name w:val="popis izvora"/>
    <w:basedOn w:val="Normal"/>
    <w:next w:val="Normal"/>
    <w:uiPriority w:val="99"/>
    <w:semiHidden/>
    <w:unhideWhenUsed/>
    <w:rsid w:val="00FA4831"/>
    <w:pPr>
      <w:spacing w:after="0"/>
      <w:ind w:left="220" w:hanging="220"/>
    </w:pPr>
  </w:style>
  <w:style w:type="paragraph" w:customStyle="1" w:styleId="tablicaslika">
    <w:name w:val="tablica slika"/>
    <w:basedOn w:val="Normal"/>
    <w:next w:val="Normal"/>
    <w:uiPriority w:val="99"/>
    <w:semiHidden/>
    <w:unhideWhenUsed/>
    <w:rsid w:val="00FA4831"/>
    <w:pPr>
      <w:spacing w:after="0"/>
    </w:pPr>
  </w:style>
  <w:style w:type="table" w:customStyle="1" w:styleId="Tablicaprofesionalna">
    <w:name w:val="Tablica profesionalna"/>
    <w:basedOn w:val="Obinatablica"/>
    <w:uiPriority w:val="99"/>
    <w:semiHidden/>
    <w:unhideWhenUsed/>
    <w:rsid w:val="00FA4831"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icajednostavna1">
    <w:name w:val="Tablica jednostavna 1"/>
    <w:basedOn w:val="Obinatablica"/>
    <w:uiPriority w:val="99"/>
    <w:semiHidden/>
    <w:unhideWhenUsed/>
    <w:rsid w:val="00FA4831"/>
    <w:pPr>
      <w:spacing w:line="300" w:lineRule="auto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icajednostavna2">
    <w:name w:val="Tablica jednostavna 2"/>
    <w:basedOn w:val="Obinatablica"/>
    <w:uiPriority w:val="99"/>
    <w:semiHidden/>
    <w:unhideWhenUsed/>
    <w:rsid w:val="00FA4831"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icajednostavna3">
    <w:name w:val="Tablica jednostavna 3"/>
    <w:basedOn w:val="Obinatablica"/>
    <w:uiPriority w:val="99"/>
    <w:semiHidden/>
    <w:unhideWhenUsed/>
    <w:rsid w:val="00FA4831"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icaneupadljiva1">
    <w:name w:val="Tablica neupadljiva 1"/>
    <w:basedOn w:val="Obinatablica"/>
    <w:uiPriority w:val="99"/>
    <w:semiHidden/>
    <w:unhideWhenUsed/>
    <w:rsid w:val="00FA4831"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icaneupadljiva2">
    <w:name w:val="Tablica neupadljiva 2"/>
    <w:basedOn w:val="Obinatablica"/>
    <w:uiPriority w:val="99"/>
    <w:semiHidden/>
    <w:unhideWhenUsed/>
    <w:rsid w:val="00FA4831"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FA4831"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zaweb1">
    <w:name w:val="Tablica za web 1"/>
    <w:basedOn w:val="Obinatablica"/>
    <w:uiPriority w:val="99"/>
    <w:semiHidden/>
    <w:unhideWhenUsed/>
    <w:rsid w:val="00FA4831"/>
    <w:pPr>
      <w:spacing w:line="300" w:lineRule="auto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icazaweb2">
    <w:name w:val="Tablica za web 2"/>
    <w:basedOn w:val="Obinatablica"/>
    <w:uiPriority w:val="99"/>
    <w:semiHidden/>
    <w:unhideWhenUsed/>
    <w:rsid w:val="00FA4831"/>
    <w:pPr>
      <w:spacing w:line="300" w:lineRule="auto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icazaweb3">
    <w:name w:val="Tablica za web 3"/>
    <w:basedOn w:val="Obinatablica"/>
    <w:uiPriority w:val="99"/>
    <w:semiHidden/>
    <w:unhideWhenUsed/>
    <w:rsid w:val="00FA4831"/>
    <w:pPr>
      <w:spacing w:line="300" w:lineRule="auto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">
    <w:name w:val="Title"/>
    <w:basedOn w:val="Normal"/>
    <w:next w:val="Normal"/>
    <w:link w:val="NaslovChar"/>
    <w:unhideWhenUsed/>
    <w:qFormat/>
    <w:rsid w:val="00F12B36"/>
    <w:pPr>
      <w:numPr>
        <w:numId w:val="14"/>
      </w:numPr>
      <w:tabs>
        <w:tab w:val="clear" w:pos="786"/>
      </w:tabs>
      <w:spacing w:before="0" w:after="0" w:line="276" w:lineRule="auto"/>
      <w:ind w:left="284" w:hanging="283"/>
      <w:outlineLvl w:val="0"/>
    </w:pPr>
    <w:rPr>
      <w:rFonts w:ascii="Arial" w:eastAsiaTheme="majorEastAsia" w:hAnsi="Arial" w:cs="Arial"/>
      <w:bCs/>
      <w:caps/>
      <w:color w:val="auto"/>
      <w:kern w:val="28"/>
      <w:sz w:val="24"/>
      <w:szCs w:val="24"/>
    </w:rPr>
  </w:style>
  <w:style w:type="character" w:customStyle="1" w:styleId="NaslovChar">
    <w:name w:val="Naslov Char"/>
    <w:basedOn w:val="Zadanifontodlomka"/>
    <w:link w:val="Naslov"/>
    <w:rsid w:val="00F12B36"/>
    <w:rPr>
      <w:rFonts w:ascii="Arial" w:eastAsiaTheme="majorEastAsia" w:hAnsi="Arial" w:cs="Arial"/>
      <w:bCs/>
      <w:caps/>
      <w:color w:val="auto"/>
      <w:kern w:val="28"/>
      <w:sz w:val="24"/>
      <w:szCs w:val="24"/>
    </w:rPr>
  </w:style>
  <w:style w:type="paragraph" w:customStyle="1" w:styleId="naslovpopisaizvora">
    <w:name w:val="naslov popisa izvora"/>
    <w:basedOn w:val="Normal"/>
    <w:next w:val="Normal"/>
    <w:uiPriority w:val="99"/>
    <w:semiHidden/>
    <w:unhideWhenUsed/>
    <w:rsid w:val="00FA4831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sadraj1">
    <w:name w:val="sadržaj 1"/>
    <w:basedOn w:val="Normal"/>
    <w:next w:val="Normal"/>
    <w:autoRedefine/>
    <w:uiPriority w:val="39"/>
    <w:unhideWhenUsed/>
    <w:rsid w:val="00FA4831"/>
    <w:pPr>
      <w:tabs>
        <w:tab w:val="right" w:leader="underscore" w:pos="9090"/>
      </w:tabs>
      <w:spacing w:after="100"/>
    </w:pPr>
    <w:rPr>
      <w:noProof/>
      <w:color w:val="7F7F7F" w:themeColor="text1" w:themeTint="80"/>
      <w:sz w:val="22"/>
    </w:rPr>
  </w:style>
  <w:style w:type="paragraph" w:customStyle="1" w:styleId="sadraj2">
    <w:name w:val="sadržaj 2"/>
    <w:basedOn w:val="Normal"/>
    <w:next w:val="Normal"/>
    <w:autoRedefine/>
    <w:uiPriority w:val="39"/>
    <w:unhideWhenUsed/>
    <w:rsid w:val="00FA4831"/>
    <w:pPr>
      <w:spacing w:after="100"/>
      <w:ind w:left="220"/>
    </w:pPr>
  </w:style>
  <w:style w:type="paragraph" w:customStyle="1" w:styleId="sadraj3">
    <w:name w:val="sadržaj 3"/>
    <w:basedOn w:val="Normal"/>
    <w:next w:val="Normal"/>
    <w:autoRedefine/>
    <w:uiPriority w:val="39"/>
    <w:semiHidden/>
    <w:unhideWhenUsed/>
    <w:rsid w:val="00FA4831"/>
    <w:pPr>
      <w:spacing w:after="100"/>
      <w:ind w:left="440"/>
    </w:pPr>
  </w:style>
  <w:style w:type="paragraph" w:customStyle="1" w:styleId="sadraj4">
    <w:name w:val="sadržaj 4"/>
    <w:basedOn w:val="Normal"/>
    <w:next w:val="Normal"/>
    <w:autoRedefine/>
    <w:uiPriority w:val="39"/>
    <w:semiHidden/>
    <w:unhideWhenUsed/>
    <w:rsid w:val="00FA4831"/>
    <w:pPr>
      <w:spacing w:after="100"/>
      <w:ind w:left="660"/>
    </w:pPr>
  </w:style>
  <w:style w:type="paragraph" w:customStyle="1" w:styleId="sadraj5">
    <w:name w:val="sadržaj 5"/>
    <w:basedOn w:val="Normal"/>
    <w:next w:val="Normal"/>
    <w:autoRedefine/>
    <w:uiPriority w:val="39"/>
    <w:semiHidden/>
    <w:unhideWhenUsed/>
    <w:rsid w:val="00FA4831"/>
    <w:pPr>
      <w:spacing w:after="100"/>
      <w:ind w:left="880"/>
    </w:pPr>
  </w:style>
  <w:style w:type="paragraph" w:customStyle="1" w:styleId="sadraj6">
    <w:name w:val="sadržaj 6"/>
    <w:basedOn w:val="Normal"/>
    <w:next w:val="Normal"/>
    <w:autoRedefine/>
    <w:uiPriority w:val="39"/>
    <w:semiHidden/>
    <w:unhideWhenUsed/>
    <w:rsid w:val="00FA4831"/>
    <w:pPr>
      <w:spacing w:after="100"/>
      <w:ind w:left="1100"/>
    </w:pPr>
  </w:style>
  <w:style w:type="paragraph" w:customStyle="1" w:styleId="sadraj7">
    <w:name w:val="sadržaj 7"/>
    <w:basedOn w:val="Normal"/>
    <w:next w:val="Normal"/>
    <w:autoRedefine/>
    <w:uiPriority w:val="39"/>
    <w:semiHidden/>
    <w:unhideWhenUsed/>
    <w:rsid w:val="00FA4831"/>
    <w:pPr>
      <w:spacing w:after="100"/>
      <w:ind w:left="1320"/>
    </w:pPr>
  </w:style>
  <w:style w:type="paragraph" w:customStyle="1" w:styleId="sadraj8">
    <w:name w:val="sadržaj 8"/>
    <w:basedOn w:val="Normal"/>
    <w:next w:val="Normal"/>
    <w:autoRedefine/>
    <w:uiPriority w:val="39"/>
    <w:semiHidden/>
    <w:unhideWhenUsed/>
    <w:rsid w:val="00FA4831"/>
    <w:pPr>
      <w:spacing w:after="100"/>
      <w:ind w:left="1540"/>
    </w:pPr>
  </w:style>
  <w:style w:type="paragraph" w:customStyle="1" w:styleId="sadraj9">
    <w:name w:val="sadržaj 9"/>
    <w:basedOn w:val="Normal"/>
    <w:next w:val="Normal"/>
    <w:autoRedefine/>
    <w:uiPriority w:val="39"/>
    <w:semiHidden/>
    <w:unhideWhenUsed/>
    <w:rsid w:val="00FA4831"/>
    <w:pPr>
      <w:spacing w:after="100"/>
      <w:ind w:left="1760"/>
    </w:pPr>
  </w:style>
  <w:style w:type="paragraph" w:customStyle="1" w:styleId="Naslovsadraja">
    <w:name w:val="Naslov sadržaja"/>
    <w:basedOn w:val="naslov10"/>
    <w:next w:val="Normal"/>
    <w:uiPriority w:val="39"/>
    <w:unhideWhenUsed/>
    <w:qFormat/>
    <w:rsid w:val="00FA4831"/>
    <w:pPr>
      <w:outlineLvl w:val="9"/>
    </w:pPr>
  </w:style>
  <w:style w:type="character" w:customStyle="1" w:styleId="Znakbezrazmaka">
    <w:name w:val="Znak bez razmaka"/>
    <w:basedOn w:val="Zadanifontodlomka"/>
    <w:link w:val="Bezrazmaka"/>
    <w:uiPriority w:val="1"/>
    <w:rsid w:val="00FA4831"/>
  </w:style>
  <w:style w:type="paragraph" w:customStyle="1" w:styleId="Naslovtablice">
    <w:name w:val="Naslov tablice"/>
    <w:basedOn w:val="Normal"/>
    <w:uiPriority w:val="10"/>
    <w:qFormat/>
    <w:rsid w:val="00FA4831"/>
    <w:pPr>
      <w:keepNext/>
      <w:pBdr>
        <w:top w:val="single" w:sz="4" w:space="1" w:color="4472C4" w:themeColor="accent1"/>
        <w:left w:val="single" w:sz="4" w:space="6" w:color="4472C4" w:themeColor="accent1"/>
        <w:bottom w:val="single" w:sz="4" w:space="2" w:color="4472C4" w:themeColor="accent1"/>
        <w:right w:val="single" w:sz="4" w:space="6" w:color="4472C4" w:themeColor="accent1"/>
      </w:pBdr>
      <w:shd w:val="clear" w:color="auto" w:fill="4472C4" w:themeFill="accent1"/>
      <w:spacing w:before="16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Podaciotvrtki">
    <w:name w:val="Podaci o tvrtki"/>
    <w:basedOn w:val="Normal"/>
    <w:uiPriority w:val="2"/>
    <w:qFormat/>
    <w:rsid w:val="00FA4831"/>
    <w:pPr>
      <w:spacing w:after="40"/>
    </w:pPr>
  </w:style>
  <w:style w:type="table" w:customStyle="1" w:styleId="Financijskatablica">
    <w:name w:val="Financijska tablica"/>
    <w:basedOn w:val="Obinatablica"/>
    <w:uiPriority w:val="99"/>
    <w:rsid w:val="00FA4831"/>
    <w:pPr>
      <w:spacing w:after="0" w:line="240" w:lineRule="auto"/>
      <w:ind w:left="144" w:right="144"/>
      <w:jc w:val="right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right"/>
      </w:pPr>
      <w:rPr>
        <w:rFonts w:asciiTheme="majorHAnsi" w:hAnsiTheme="majorHAnsi"/>
        <w:b w:val="0"/>
        <w:caps/>
        <w:smallCaps w:val="0"/>
        <w:color w:val="4472C4" w:themeColor="accent1"/>
        <w:sz w:val="22"/>
      </w:rPr>
      <w:tblPr/>
      <w:tcPr>
        <w:vAlign w:val="bottom"/>
      </w:tcPr>
    </w:tblStylePr>
    <w:tblStylePr w:type="firstCol">
      <w:pPr>
        <w:wordWrap/>
        <w:jc w:val="left"/>
      </w:pPr>
      <w:rPr>
        <w:b/>
      </w:rPr>
    </w:tblStylePr>
  </w:style>
  <w:style w:type="numbering" w:customStyle="1" w:styleId="Godinjeizvjee">
    <w:name w:val="Godišnje izvješće"/>
    <w:uiPriority w:val="99"/>
    <w:rsid w:val="00FA4831"/>
    <w:pPr>
      <w:numPr>
        <w:numId w:val="6"/>
      </w:numPr>
    </w:pPr>
  </w:style>
  <w:style w:type="paragraph" w:customStyle="1" w:styleId="Saetak">
    <w:name w:val="Sažetak"/>
    <w:basedOn w:val="Normal"/>
    <w:uiPriority w:val="20"/>
    <w:qFormat/>
    <w:rsid w:val="00FA4831"/>
    <w:pPr>
      <w:spacing w:before="360" w:after="0" w:line="240" w:lineRule="auto"/>
      <w:ind w:left="432" w:right="1080"/>
    </w:pPr>
    <w:rPr>
      <w:i/>
      <w:iCs/>
      <w:color w:val="7F7F7F" w:themeColor="text1" w:themeTint="80"/>
      <w:sz w:val="28"/>
    </w:rPr>
  </w:style>
  <w:style w:type="paragraph" w:customStyle="1" w:styleId="Teksttablice">
    <w:name w:val="Tekst tablice"/>
    <w:basedOn w:val="Normal"/>
    <w:uiPriority w:val="10"/>
    <w:qFormat/>
    <w:rsid w:val="00FA4831"/>
    <w:pPr>
      <w:spacing w:before="60" w:after="60" w:line="240" w:lineRule="auto"/>
      <w:ind w:left="144" w:right="144"/>
    </w:pPr>
  </w:style>
  <w:style w:type="paragraph" w:customStyle="1" w:styleId="Naslovobrnutetablice">
    <w:name w:val="Naslov obrnute tablice"/>
    <w:basedOn w:val="Normal"/>
    <w:uiPriority w:val="10"/>
    <w:qFormat/>
    <w:rsid w:val="00FA4831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Osjenaninaslov">
    <w:name w:val="Osjenčani naslov"/>
    <w:basedOn w:val="Normal"/>
    <w:uiPriority w:val="99"/>
    <w:qFormat/>
    <w:rsid w:val="00FA4831"/>
    <w:pPr>
      <w:pBdr>
        <w:top w:val="single" w:sz="2" w:space="6" w:color="4472C4" w:themeColor="accent1"/>
        <w:left w:val="single" w:sz="2" w:space="20" w:color="4472C4" w:themeColor="accent1"/>
        <w:bottom w:val="single" w:sz="2" w:space="6" w:color="4472C4" w:themeColor="accent1"/>
        <w:right w:val="single" w:sz="2" w:space="20" w:color="4472C4" w:themeColor="accent1"/>
      </w:pBdr>
      <w:shd w:val="clear" w:color="auto" w:fill="4472C4" w:themeFill="accent1"/>
      <w:spacing w:after="0" w:line="240" w:lineRule="auto"/>
    </w:pPr>
    <w:rPr>
      <w:rFonts w:asciiTheme="majorHAnsi" w:eastAsiaTheme="majorEastAsia" w:hAnsiTheme="majorHAnsi" w:cstheme="majorBidi"/>
      <w:caps/>
      <w:color w:val="FFFFFF" w:themeColor="background1"/>
      <w:sz w:val="40"/>
    </w:rPr>
  </w:style>
  <w:style w:type="character" w:customStyle="1" w:styleId="Naslov1Char">
    <w:name w:val="Naslov 1 Char"/>
    <w:basedOn w:val="Zadanifontodlomka"/>
    <w:link w:val="Naslov1"/>
    <w:rsid w:val="0050582D"/>
    <w:rPr>
      <w:rFonts w:ascii="Arial" w:eastAsiaTheme="majorEastAsia" w:hAnsi="Arial" w:cs="Arial"/>
      <w:bCs/>
      <w:caps/>
      <w:color w:val="auto"/>
      <w:kern w:val="28"/>
      <w:sz w:val="24"/>
      <w:szCs w:val="24"/>
    </w:rPr>
  </w:style>
  <w:style w:type="paragraph" w:styleId="TOCNaslov">
    <w:name w:val="TOC Heading"/>
    <w:aliases w:val="Naslov bočne trake"/>
    <w:basedOn w:val="Naslov1"/>
    <w:next w:val="Normal"/>
    <w:uiPriority w:val="39"/>
    <w:unhideWhenUsed/>
    <w:qFormat/>
    <w:rsid w:val="000A1617"/>
    <w:pPr>
      <w:spacing w:before="480"/>
      <w:outlineLvl w:val="9"/>
    </w:pPr>
    <w:rPr>
      <w:b/>
      <w:bCs w:val="0"/>
      <w:kern w:val="0"/>
      <w:sz w:val="28"/>
      <w:szCs w:val="28"/>
    </w:rPr>
  </w:style>
  <w:style w:type="paragraph" w:styleId="Sadraj10">
    <w:name w:val="toc 1"/>
    <w:basedOn w:val="Normal"/>
    <w:next w:val="Normal"/>
    <w:autoRedefine/>
    <w:uiPriority w:val="39"/>
    <w:unhideWhenUsed/>
    <w:rsid w:val="006C1233"/>
    <w:pPr>
      <w:tabs>
        <w:tab w:val="left" w:pos="880"/>
        <w:tab w:val="right" w:leader="underscore" w:pos="8873"/>
      </w:tabs>
      <w:spacing w:after="100" w:line="360" w:lineRule="auto"/>
    </w:pPr>
    <w:rPr>
      <w:rFonts w:ascii="Arial" w:hAnsi="Arial"/>
    </w:rPr>
  </w:style>
  <w:style w:type="paragraph" w:styleId="Sadraj20">
    <w:name w:val="toc 2"/>
    <w:basedOn w:val="Normal"/>
    <w:next w:val="Normal"/>
    <w:autoRedefine/>
    <w:uiPriority w:val="39"/>
    <w:unhideWhenUsed/>
    <w:rsid w:val="008426EA"/>
    <w:pPr>
      <w:spacing w:after="100"/>
      <w:ind w:left="200"/>
    </w:pPr>
    <w:rPr>
      <w:rFonts w:ascii="Arial" w:hAnsi="Arial"/>
    </w:rPr>
  </w:style>
  <w:style w:type="character" w:styleId="Tekstrezerviranogmjesta">
    <w:name w:val="Placeholder Text"/>
    <w:basedOn w:val="Zadanifontodlomka"/>
    <w:uiPriority w:val="99"/>
    <w:semiHidden/>
    <w:rsid w:val="000A1617"/>
    <w:rPr>
      <w:color w:val="808080"/>
    </w:rPr>
  </w:style>
  <w:style w:type="paragraph" w:styleId="Zaglavlje0">
    <w:name w:val="header"/>
    <w:basedOn w:val="Normal"/>
    <w:link w:val="ZaglavljeChar"/>
    <w:unhideWhenUsed/>
    <w:rsid w:val="000A16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0"/>
    <w:rsid w:val="000A1617"/>
    <w:rPr>
      <w:kern w:val="20"/>
    </w:rPr>
  </w:style>
  <w:style w:type="paragraph" w:styleId="Podnoje0">
    <w:name w:val="footer"/>
    <w:basedOn w:val="Normal"/>
    <w:link w:val="PodnojeChar"/>
    <w:uiPriority w:val="99"/>
    <w:unhideWhenUsed/>
    <w:rsid w:val="000A16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0"/>
    <w:uiPriority w:val="99"/>
    <w:rsid w:val="000A1617"/>
    <w:rPr>
      <w:kern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3222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222E"/>
    <w:rPr>
      <w:rFonts w:ascii="Tahoma" w:hAnsi="Tahoma" w:cs="Tahoma"/>
      <w:kern w:val="20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13222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3222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3222E"/>
    <w:rPr>
      <w:kern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3222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3222E"/>
    <w:rPr>
      <w:b/>
      <w:bCs/>
      <w:kern w:val="20"/>
    </w:rPr>
  </w:style>
  <w:style w:type="paragraph" w:styleId="Revizija">
    <w:name w:val="Revision"/>
    <w:hidden/>
    <w:uiPriority w:val="99"/>
    <w:semiHidden/>
    <w:rsid w:val="0013222E"/>
    <w:pPr>
      <w:spacing w:before="0" w:after="0" w:line="240" w:lineRule="auto"/>
    </w:pPr>
    <w:rPr>
      <w:kern w:val="20"/>
    </w:rPr>
  </w:style>
  <w:style w:type="character" w:customStyle="1" w:styleId="Naslov2Char">
    <w:name w:val="Naslov 2 Char"/>
    <w:basedOn w:val="Zadanifontodlomka"/>
    <w:link w:val="Naslov2"/>
    <w:rsid w:val="0050582D"/>
    <w:rPr>
      <w:rFonts w:ascii="Arial" w:eastAsiaTheme="majorEastAsia" w:hAnsi="Arial" w:cs="Arial"/>
      <w:bCs/>
      <w:caps/>
      <w:color w:val="auto"/>
      <w:kern w:val="28"/>
      <w:sz w:val="24"/>
      <w:szCs w:val="24"/>
    </w:rPr>
  </w:style>
  <w:style w:type="character" w:customStyle="1" w:styleId="Naslov3Char">
    <w:name w:val="Naslov 3 Char"/>
    <w:basedOn w:val="Zadanifontodlomka"/>
    <w:link w:val="Naslov3"/>
    <w:rsid w:val="008426EA"/>
    <w:rPr>
      <w:rFonts w:ascii="Arial" w:eastAsiaTheme="majorEastAsia" w:hAnsi="Arial" w:cs="Arial"/>
      <w:bCs/>
      <w:caps/>
      <w:color w:val="auto"/>
      <w:kern w:val="28"/>
      <w:sz w:val="24"/>
      <w:szCs w:val="24"/>
    </w:rPr>
  </w:style>
  <w:style w:type="character" w:customStyle="1" w:styleId="Naslov4Char">
    <w:name w:val="Naslov 4 Char"/>
    <w:basedOn w:val="Zadanifontodlomka"/>
    <w:link w:val="Naslov4"/>
    <w:semiHidden/>
    <w:rsid w:val="00FF4884"/>
    <w:rPr>
      <w:rFonts w:ascii="Calibri" w:eastAsia="Times New Roman" w:hAnsi="Calibri" w:cs="Times New Roman"/>
      <w:b/>
      <w:bCs/>
      <w:color w:val="auto"/>
      <w:kern w:val="16"/>
      <w:sz w:val="28"/>
      <w:szCs w:val="28"/>
    </w:rPr>
  </w:style>
  <w:style w:type="character" w:customStyle="1" w:styleId="Naslov5Char">
    <w:name w:val="Naslov 5 Char"/>
    <w:basedOn w:val="Zadanifontodlomka"/>
    <w:link w:val="Naslov5"/>
    <w:semiHidden/>
    <w:rsid w:val="00FF4884"/>
    <w:rPr>
      <w:rFonts w:ascii="Calibri" w:eastAsia="Times New Roman" w:hAnsi="Calibri" w:cs="Times New Roman"/>
      <w:b/>
      <w:i/>
      <w:iCs/>
      <w:color w:val="auto"/>
      <w:kern w:val="32"/>
      <w:sz w:val="26"/>
      <w:szCs w:val="26"/>
    </w:rPr>
  </w:style>
  <w:style w:type="character" w:customStyle="1" w:styleId="Naslov6Char">
    <w:name w:val="Naslov 6 Char"/>
    <w:basedOn w:val="Zadanifontodlomka"/>
    <w:link w:val="Naslov6"/>
    <w:semiHidden/>
    <w:rsid w:val="00FF4884"/>
    <w:rPr>
      <w:rFonts w:ascii="Calibri" w:eastAsia="Times New Roman" w:hAnsi="Calibri" w:cs="Times New Roman"/>
      <w:b/>
      <w:color w:val="auto"/>
      <w:kern w:val="32"/>
      <w:sz w:val="22"/>
      <w:szCs w:val="22"/>
    </w:rPr>
  </w:style>
  <w:style w:type="character" w:customStyle="1" w:styleId="Naslov7Char">
    <w:name w:val="Naslov 7 Char"/>
    <w:basedOn w:val="Zadanifontodlomka"/>
    <w:link w:val="Naslov7"/>
    <w:semiHidden/>
    <w:rsid w:val="00FF4884"/>
    <w:rPr>
      <w:rFonts w:ascii="Calibri" w:eastAsia="Times New Roman" w:hAnsi="Calibri" w:cs="Times New Roman"/>
      <w:bCs/>
      <w:color w:val="auto"/>
      <w:kern w:val="32"/>
      <w:sz w:val="24"/>
      <w:szCs w:val="24"/>
    </w:rPr>
  </w:style>
  <w:style w:type="character" w:customStyle="1" w:styleId="Naslov8Char">
    <w:name w:val="Naslov 8 Char"/>
    <w:basedOn w:val="Zadanifontodlomka"/>
    <w:link w:val="Naslov8"/>
    <w:semiHidden/>
    <w:rsid w:val="00FF4884"/>
    <w:rPr>
      <w:rFonts w:ascii="Calibri" w:eastAsia="Times New Roman" w:hAnsi="Calibri" w:cs="Times New Roman"/>
      <w:bCs/>
      <w:i/>
      <w:iCs/>
      <w:color w:val="auto"/>
      <w:kern w:val="32"/>
      <w:sz w:val="24"/>
      <w:szCs w:val="24"/>
    </w:rPr>
  </w:style>
  <w:style w:type="character" w:customStyle="1" w:styleId="Naslov9Char">
    <w:name w:val="Naslov 9 Char"/>
    <w:basedOn w:val="Zadanifontodlomka"/>
    <w:link w:val="Naslov9"/>
    <w:semiHidden/>
    <w:rsid w:val="00FF4884"/>
    <w:rPr>
      <w:rFonts w:ascii="Cambria" w:eastAsia="Times New Roman" w:hAnsi="Cambria" w:cs="Times New Roman"/>
      <w:bCs/>
      <w:color w:val="auto"/>
      <w:kern w:val="32"/>
      <w:sz w:val="22"/>
      <w:szCs w:val="22"/>
    </w:rPr>
  </w:style>
  <w:style w:type="paragraph" w:styleId="Opisslike">
    <w:name w:val="caption"/>
    <w:basedOn w:val="Normal"/>
    <w:next w:val="Normal"/>
    <w:qFormat/>
    <w:rsid w:val="00FF4884"/>
    <w:pPr>
      <w:framePr w:w="3906" w:h="1702" w:hSpace="180" w:wrap="around" w:vAnchor="text" w:hAnchor="page" w:x="1741" w:y="281"/>
      <w:spacing w:before="0" w:after="0" w:line="360" w:lineRule="auto"/>
      <w:jc w:val="center"/>
    </w:pPr>
    <w:rPr>
      <w:rFonts w:ascii="Times New Roman" w:eastAsia="Times New Roman" w:hAnsi="Times New Roman" w:cs="Times New Roman"/>
      <w:color w:val="auto"/>
      <w:kern w:val="0"/>
      <w:sz w:val="24"/>
      <w:u w:val="single"/>
    </w:rPr>
  </w:style>
  <w:style w:type="character" w:styleId="Naglaeno">
    <w:name w:val="Strong"/>
    <w:qFormat/>
    <w:rsid w:val="00FF4884"/>
    <w:rPr>
      <w:b/>
      <w:bCs/>
    </w:rPr>
  </w:style>
  <w:style w:type="character" w:styleId="Istaknuto">
    <w:name w:val="Emphasis"/>
    <w:qFormat/>
    <w:rsid w:val="00FF4884"/>
    <w:rPr>
      <w:i/>
      <w:iCs/>
    </w:rPr>
  </w:style>
  <w:style w:type="paragraph" w:styleId="Bezproreda">
    <w:name w:val="No Spacing"/>
    <w:link w:val="BezproredaChar"/>
    <w:uiPriority w:val="1"/>
    <w:qFormat/>
    <w:rsid w:val="00FF4884"/>
    <w:pPr>
      <w:spacing w:before="0" w:after="0" w:line="240" w:lineRule="auto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FF4884"/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table" w:styleId="Svijetlipopis-Isticanje2">
    <w:name w:val="Light List Accent 2"/>
    <w:basedOn w:val="Obinatablica"/>
    <w:uiPriority w:val="61"/>
    <w:rsid w:val="00FF4884"/>
    <w:pPr>
      <w:spacing w:before="0" w:after="0" w:line="240" w:lineRule="auto"/>
    </w:pPr>
    <w:rPr>
      <w:rFonts w:ascii="Times New Roman" w:eastAsia="Times New Roman" w:hAnsi="Times New Roman" w:cs="Times New Roman"/>
      <w:color w:val="auto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Brojstranice0">
    <w:name w:val="page number"/>
    <w:basedOn w:val="Zadanifontodlomka"/>
    <w:rsid w:val="00FF4884"/>
  </w:style>
  <w:style w:type="numbering" w:styleId="111111">
    <w:name w:val="Outline List 2"/>
    <w:basedOn w:val="Bezpopisa"/>
    <w:rsid w:val="00FF4884"/>
    <w:pPr>
      <w:numPr>
        <w:numId w:val="9"/>
      </w:numPr>
    </w:pPr>
  </w:style>
  <w:style w:type="numbering" w:customStyle="1" w:styleId="Style1">
    <w:name w:val="Style1"/>
    <w:basedOn w:val="Bezpopisa"/>
    <w:rsid w:val="00FF4884"/>
    <w:pPr>
      <w:numPr>
        <w:numId w:val="8"/>
      </w:numPr>
    </w:pPr>
  </w:style>
  <w:style w:type="paragraph" w:styleId="Uvuenotijeloteksta">
    <w:name w:val="Body Text Indent"/>
    <w:basedOn w:val="Normal"/>
    <w:link w:val="UvuenotijelotekstaChar"/>
    <w:rsid w:val="00FF4884"/>
    <w:pPr>
      <w:spacing w:before="0" w:after="0" w:line="360" w:lineRule="auto"/>
      <w:ind w:firstLine="360"/>
      <w:jc w:val="both"/>
    </w:pPr>
    <w:rPr>
      <w:rFonts w:ascii="Times New Roman" w:eastAsia="Times New Roman" w:hAnsi="Times New Roman" w:cs="Times New Roman"/>
      <w:color w:val="auto"/>
      <w:kern w:val="0"/>
      <w:sz w:val="24"/>
    </w:rPr>
  </w:style>
  <w:style w:type="character" w:customStyle="1" w:styleId="UvuenotijelotekstaChar">
    <w:name w:val="Uvučeno tijelo teksta Char"/>
    <w:basedOn w:val="Zadanifontodlomka"/>
    <w:link w:val="Uvuenotijeloteksta"/>
    <w:rsid w:val="00FF4884"/>
    <w:rPr>
      <w:rFonts w:ascii="Times New Roman" w:eastAsia="Times New Roman" w:hAnsi="Times New Roman" w:cs="Times New Roman"/>
      <w:color w:val="auto"/>
      <w:sz w:val="24"/>
    </w:rPr>
  </w:style>
  <w:style w:type="paragraph" w:styleId="StandardWeb">
    <w:name w:val="Normal (Web)"/>
    <w:basedOn w:val="Normal"/>
    <w:uiPriority w:val="99"/>
    <w:rsid w:val="00FF4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styleId="Tijeloteksta-uvlaka3">
    <w:name w:val="Body Text Indent 3"/>
    <w:basedOn w:val="Normal"/>
    <w:link w:val="Tijeloteksta-uvlaka3Char"/>
    <w:rsid w:val="00FF4884"/>
    <w:pPr>
      <w:spacing w:before="0" w:after="120" w:line="240" w:lineRule="auto"/>
      <w:ind w:left="283"/>
    </w:pPr>
    <w:rPr>
      <w:rFonts w:ascii="Arial" w:eastAsia="Times New Roman" w:hAnsi="Arial" w:cs="Times New Roman"/>
      <w:color w:val="auto"/>
      <w:kern w:val="16"/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rsid w:val="00FF4884"/>
    <w:rPr>
      <w:rFonts w:ascii="Arial" w:eastAsia="Times New Roman" w:hAnsi="Arial" w:cs="Times New Roman"/>
      <w:color w:val="auto"/>
      <w:kern w:val="16"/>
      <w:sz w:val="16"/>
      <w:szCs w:val="16"/>
    </w:rPr>
  </w:style>
  <w:style w:type="paragraph" w:styleId="Tijeloteksta-uvlaka2">
    <w:name w:val="Body Text Indent 2"/>
    <w:basedOn w:val="Normal"/>
    <w:link w:val="Tijeloteksta-uvlaka2Char"/>
    <w:rsid w:val="00FF4884"/>
    <w:pPr>
      <w:spacing w:before="0" w:after="120" w:line="480" w:lineRule="auto"/>
      <w:ind w:left="283"/>
    </w:pPr>
    <w:rPr>
      <w:rFonts w:ascii="Arial" w:eastAsia="Times New Roman" w:hAnsi="Arial" w:cs="Times New Roman"/>
      <w:color w:val="auto"/>
      <w:kern w:val="16"/>
    </w:rPr>
  </w:style>
  <w:style w:type="character" w:customStyle="1" w:styleId="Tijeloteksta-uvlaka2Char">
    <w:name w:val="Tijelo teksta - uvlaka 2 Char"/>
    <w:basedOn w:val="Zadanifontodlomka"/>
    <w:link w:val="Tijeloteksta-uvlaka2"/>
    <w:rsid w:val="00FF4884"/>
    <w:rPr>
      <w:rFonts w:ascii="Arial" w:eastAsia="Times New Roman" w:hAnsi="Arial" w:cs="Times New Roman"/>
      <w:color w:val="auto"/>
      <w:kern w:val="16"/>
    </w:rPr>
  </w:style>
  <w:style w:type="paragraph" w:customStyle="1" w:styleId="pdiartekst">
    <w:name w:val="p_diartekst"/>
    <w:basedOn w:val="Normal"/>
    <w:rsid w:val="00FF4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fdiartekst">
    <w:name w:val="f_diartekst"/>
    <w:basedOn w:val="Zadanifontodlomka"/>
    <w:rsid w:val="00FF4884"/>
  </w:style>
  <w:style w:type="paragraph" w:customStyle="1" w:styleId="Default">
    <w:name w:val="Default"/>
    <w:rsid w:val="00FF4884"/>
    <w:pPr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ontstyle01">
    <w:name w:val="fontstyle01"/>
    <w:basedOn w:val="Zadanifontodlomka"/>
    <w:rsid w:val="008C63AA"/>
    <w:rPr>
      <w:rFonts w:ascii="CIDFont+F2" w:hAnsi="CIDFont+F2" w:hint="default"/>
      <w:b w:val="0"/>
      <w:bCs w:val="0"/>
      <w:i/>
      <w:iCs/>
      <w:color w:val="000000"/>
      <w:sz w:val="22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0B1BFD"/>
    <w:rPr>
      <w:color w:val="605E5C"/>
      <w:shd w:val="clear" w:color="auto" w:fill="E1DFDD"/>
    </w:rPr>
  </w:style>
  <w:style w:type="paragraph" w:styleId="Sadraj30">
    <w:name w:val="toc 3"/>
    <w:basedOn w:val="Normal"/>
    <w:next w:val="Normal"/>
    <w:autoRedefine/>
    <w:uiPriority w:val="39"/>
    <w:unhideWhenUsed/>
    <w:rsid w:val="008426EA"/>
    <w:pPr>
      <w:spacing w:after="100"/>
      <w:ind w:left="40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26" Type="http://schemas.openxmlformats.org/officeDocument/2006/relationships/image" Target="media/image12.emf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5" Type="http://schemas.openxmlformats.org/officeDocument/2006/relationships/image" Target="media/image11.emf"/><Relationship Id="rId33" Type="http://schemas.openxmlformats.org/officeDocument/2006/relationships/image" Target="media/image19.emf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image" Target="media/image6.png"/><Relationship Id="rId29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0.emf"/><Relationship Id="rId32" Type="http://schemas.openxmlformats.org/officeDocument/2006/relationships/image" Target="media/image18.emf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23" Type="http://schemas.openxmlformats.org/officeDocument/2006/relationships/image" Target="media/image9.emf"/><Relationship Id="rId28" Type="http://schemas.openxmlformats.org/officeDocument/2006/relationships/image" Target="media/image14.emf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image" Target="media/image17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emf"/><Relationship Id="rId27" Type="http://schemas.openxmlformats.org/officeDocument/2006/relationships/image" Target="media/image13.emf"/><Relationship Id="rId30" Type="http://schemas.openxmlformats.org/officeDocument/2006/relationships/image" Target="media/image16.emf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%20Zekan\AppData\Roaming\Microsoft\Predlo&#353;ci\Godi&#353;nje%20izvje&#353;&#263;e%20(sa%20slikom%20naslovnice).dotx" TargetMode="Externa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2015-09-30T00:00:00</PublishDate>
  <Abstract>Rijeka, svibanj 2022.</Abstract>
  <CompanyAddress/>
  <CompanyPhone/>
  <CompanyFax/>
  <CompanyEmail/>
</CoverPageProperties>
</file>

<file path=customXml/item2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9ACB35-92A4-4D3B-9363-393A8469DF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23645-0131-4B4D-9849-A4D4B6AF50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Godišnje izvješće (sa slikom naslovnice)</Template>
  <TotalTime>2</TotalTime>
  <Pages>32</Pages>
  <Words>4924</Words>
  <Characters>28070</Characters>
  <Application>Microsoft Office Word</Application>
  <DocSecurity>4</DocSecurity>
  <Lines>233</Lines>
  <Paragraphs>65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Izvješće Uprave o stanju društva i financijski izvještaji za 2021. godinu</vt:lpstr>
      <vt:lpstr>Izvješće Uprave o stanju društva i financijski izvještaji za 2021. godinu</vt:lpstr>
    </vt:vector>
  </TitlesOfParts>
  <Company>HP</Company>
  <LinksUpToDate>false</LinksUpToDate>
  <CharactersWithSpaces>32929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Uprave o stanju društva i financijski izvještaji za 2021. godinu</dc:title>
  <dc:creator>Windows User</dc:creator>
  <cp:lastModifiedBy>Ivana Skračić</cp:lastModifiedBy>
  <cp:revision>2</cp:revision>
  <cp:lastPrinted>2022-05-26T12:50:00Z</cp:lastPrinted>
  <dcterms:created xsi:type="dcterms:W3CDTF">2022-05-27T12:50:00Z</dcterms:created>
  <dcterms:modified xsi:type="dcterms:W3CDTF">2022-05-27T12:50:00Z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TC028965939991</vt:lpwstr>
  </property>
</Properties>
</file>